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B3D05" w14:textId="77777777" w:rsidR="001F79A1" w:rsidRPr="000D18E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4"/>
        <w:gridCol w:w="2076"/>
      </w:tblGrid>
      <w:tr w:rsidR="001F79A1" w:rsidRPr="000D18E8" w14:paraId="1ABF262E" w14:textId="77777777" w:rsidTr="001F79A1">
        <w:tc>
          <w:tcPr>
            <w:tcW w:w="7621" w:type="dxa"/>
          </w:tcPr>
          <w:p w14:paraId="36D0A0DD" w14:textId="77777777" w:rsidR="001F79A1" w:rsidRPr="000D18E8" w:rsidRDefault="001F79A1">
            <w:pPr>
              <w:rPr>
                <w:lang w:val="en-GB"/>
              </w:rPr>
            </w:pPr>
          </w:p>
          <w:p w14:paraId="7CB81307" w14:textId="77777777" w:rsidR="001F79A1" w:rsidRPr="000D18E8" w:rsidRDefault="001F79A1" w:rsidP="001F79A1">
            <w:pPr>
              <w:rPr>
                <w:lang w:val="en-GB"/>
              </w:rPr>
            </w:pPr>
          </w:p>
          <w:p w14:paraId="3CBEDE17" w14:textId="77777777" w:rsidR="001F79A1" w:rsidRPr="000D18E8" w:rsidRDefault="001F79A1" w:rsidP="001F79A1">
            <w:pPr>
              <w:ind w:firstLine="720"/>
              <w:rPr>
                <w:sz w:val="56"/>
                <w:szCs w:val="56"/>
                <w:lang w:val="en-GB"/>
              </w:rPr>
            </w:pPr>
            <w:r w:rsidRPr="000D18E8">
              <w:rPr>
                <w:sz w:val="56"/>
                <w:szCs w:val="56"/>
                <w:lang w:val="en-GB"/>
              </w:rPr>
              <w:t>Job description</w:t>
            </w:r>
          </w:p>
        </w:tc>
        <w:tc>
          <w:tcPr>
            <w:tcW w:w="1955" w:type="dxa"/>
          </w:tcPr>
          <w:p w14:paraId="015AFD96" w14:textId="77777777" w:rsidR="001F79A1" w:rsidRPr="000D18E8" w:rsidRDefault="001F79A1" w:rsidP="001F79A1">
            <w:pPr>
              <w:jc w:val="center"/>
              <w:rPr>
                <w:lang w:val="en-GB"/>
              </w:rPr>
            </w:pPr>
            <w:r w:rsidRPr="000D18E8">
              <w:rPr>
                <w:noProof/>
                <w:lang w:val="en-GB" w:eastAsia="en-GB"/>
              </w:rPr>
              <w:drawing>
                <wp:inline distT="0" distB="0" distL="0" distR="0" wp14:anchorId="3DBE4963" wp14:editId="48122897">
                  <wp:extent cx="1173733" cy="130999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392" cy="1319656"/>
                          </a:xfrm>
                          <a:prstGeom prst="rect">
                            <a:avLst/>
                          </a:prstGeom>
                          <a:noFill/>
                          <a:ln>
                            <a:noFill/>
                          </a:ln>
                        </pic:spPr>
                      </pic:pic>
                    </a:graphicData>
                  </a:graphic>
                </wp:inline>
              </w:drawing>
            </w:r>
          </w:p>
        </w:tc>
      </w:tr>
    </w:tbl>
    <w:p w14:paraId="32287F84" w14:textId="71BC90C7" w:rsidR="001F79A1" w:rsidRPr="000D18E8" w:rsidRDefault="002E3C42" w:rsidP="001F79A1">
      <w:pPr>
        <w:spacing w:after="0" w:line="240" w:lineRule="auto"/>
        <w:rPr>
          <w:b/>
          <w:sz w:val="32"/>
          <w:szCs w:val="32"/>
          <w:lang w:val="en-GB"/>
        </w:rPr>
      </w:pPr>
      <w:r>
        <w:rPr>
          <w:b/>
          <w:sz w:val="32"/>
          <w:szCs w:val="32"/>
          <w:lang w:val="en-GB"/>
        </w:rPr>
        <w:t>Technical Officer</w:t>
      </w:r>
      <w:r w:rsidR="00E42929" w:rsidRPr="000D18E8">
        <w:rPr>
          <w:b/>
          <w:sz w:val="32"/>
          <w:szCs w:val="32"/>
          <w:lang w:val="en-GB"/>
        </w:rPr>
        <w:t xml:space="preserve"> (Ref</w:t>
      </w:r>
      <w:r w:rsidR="006747B1">
        <w:rPr>
          <w:b/>
          <w:sz w:val="32"/>
          <w:szCs w:val="32"/>
          <w:lang w:val="en-GB"/>
        </w:rPr>
        <w:t>: 000304)</w:t>
      </w:r>
    </w:p>
    <w:p w14:paraId="56B0B0E6" w14:textId="77777777" w:rsidR="001F79A1" w:rsidRPr="000D18E8" w:rsidRDefault="001F79A1" w:rsidP="001F79A1">
      <w:pPr>
        <w:spacing w:after="0" w:line="240" w:lineRule="auto"/>
        <w:rPr>
          <w:b/>
          <w:lang w:val="en-GB"/>
        </w:rPr>
      </w:pPr>
    </w:p>
    <w:p w14:paraId="537F43C1" w14:textId="77777777" w:rsidR="001F79A1" w:rsidRPr="000D18E8" w:rsidRDefault="001F79A1" w:rsidP="001F79A1">
      <w:pPr>
        <w:spacing w:after="0" w:line="240" w:lineRule="auto"/>
        <w:rPr>
          <w:b/>
          <w:lang w:val="en-GB"/>
        </w:rPr>
      </w:pPr>
      <w:r w:rsidRPr="000D18E8">
        <w:rPr>
          <w:b/>
          <w:lang w:val="en-GB"/>
        </w:rPr>
        <w:t>Reports to</w:t>
      </w:r>
      <w:r w:rsidR="0016446D" w:rsidRPr="000D18E8">
        <w:rPr>
          <w:b/>
          <w:lang w:val="en-GB"/>
        </w:rPr>
        <w:tab/>
      </w:r>
      <w:r w:rsidR="0016446D" w:rsidRPr="000D18E8">
        <w:rPr>
          <w:b/>
          <w:lang w:val="en-GB"/>
        </w:rPr>
        <w:tab/>
      </w:r>
      <w:r w:rsidR="0016446D" w:rsidRPr="000D18E8">
        <w:rPr>
          <w:b/>
          <w:lang w:val="en-GB"/>
        </w:rPr>
        <w:tab/>
      </w:r>
      <w:r w:rsidR="003178C0">
        <w:rPr>
          <w:b/>
          <w:lang w:val="en-GB"/>
        </w:rPr>
        <w:t>Adaptations and Improvement Team Manager</w:t>
      </w:r>
    </w:p>
    <w:p w14:paraId="54571D53" w14:textId="77777777" w:rsidR="001F79A1" w:rsidRPr="000D18E8" w:rsidRDefault="001F79A1" w:rsidP="001F79A1">
      <w:pPr>
        <w:spacing w:after="0" w:line="240" w:lineRule="auto"/>
        <w:rPr>
          <w:b/>
          <w:lang w:val="en-GB"/>
        </w:rPr>
      </w:pPr>
    </w:p>
    <w:p w14:paraId="2D0CEDAB" w14:textId="77777777" w:rsidR="001B5265" w:rsidRPr="000D18E8" w:rsidRDefault="005573A5" w:rsidP="001F79A1">
      <w:pPr>
        <w:spacing w:after="0" w:line="240" w:lineRule="auto"/>
        <w:rPr>
          <w:b/>
          <w:lang w:val="en-GB"/>
        </w:rPr>
      </w:pPr>
      <w:r w:rsidRPr="000D18E8">
        <w:rPr>
          <w:b/>
          <w:lang w:val="en-GB"/>
        </w:rPr>
        <w:t xml:space="preserve">Responsible for: </w:t>
      </w:r>
      <w:r w:rsidR="001B5265" w:rsidRPr="000D18E8">
        <w:rPr>
          <w:b/>
          <w:lang w:val="en-GB"/>
        </w:rPr>
        <w:t>Directly</w:t>
      </w:r>
      <w:r w:rsidRPr="000D18E8">
        <w:rPr>
          <w:b/>
          <w:lang w:val="en-GB"/>
        </w:rPr>
        <w:tab/>
      </w:r>
      <w:r w:rsidR="001C0A21">
        <w:rPr>
          <w:lang w:val="en-GB"/>
        </w:rPr>
        <w:t>None</w:t>
      </w:r>
    </w:p>
    <w:p w14:paraId="64067DE7" w14:textId="77777777" w:rsidR="001F79A1" w:rsidRPr="000D18E8" w:rsidRDefault="001F79A1" w:rsidP="001F79A1">
      <w:pPr>
        <w:spacing w:after="0" w:line="240" w:lineRule="auto"/>
        <w:rPr>
          <w:lang w:val="en-GB"/>
        </w:rPr>
      </w:pPr>
    </w:p>
    <w:p w14:paraId="6818FD61" w14:textId="77777777" w:rsidR="001F79A1" w:rsidRPr="000D18E8" w:rsidRDefault="001F79A1" w:rsidP="0016446D">
      <w:pPr>
        <w:spacing w:after="0" w:line="240" w:lineRule="auto"/>
        <w:rPr>
          <w:b/>
          <w:lang w:val="en-GB"/>
        </w:rPr>
      </w:pPr>
      <w:r w:rsidRPr="000D18E8">
        <w:rPr>
          <w:b/>
          <w:lang w:val="en-GB"/>
        </w:rPr>
        <w:t>Total staff managed</w:t>
      </w:r>
      <w:r w:rsidR="0016446D" w:rsidRPr="000D18E8">
        <w:rPr>
          <w:b/>
          <w:lang w:val="en-GB"/>
        </w:rPr>
        <w:tab/>
      </w:r>
      <w:r w:rsidR="0016446D" w:rsidRPr="000D18E8">
        <w:rPr>
          <w:b/>
          <w:lang w:val="en-GB"/>
        </w:rPr>
        <w:tab/>
      </w:r>
      <w:r w:rsidR="001C0A21">
        <w:rPr>
          <w:lang w:val="en-GB"/>
        </w:rPr>
        <w:t>None</w:t>
      </w:r>
    </w:p>
    <w:p w14:paraId="21BD52C0" w14:textId="77777777" w:rsidR="001F79A1" w:rsidRPr="000D18E8" w:rsidRDefault="001F79A1" w:rsidP="001F79A1">
      <w:pPr>
        <w:spacing w:after="0" w:line="240" w:lineRule="auto"/>
        <w:rPr>
          <w:b/>
          <w:lang w:val="en-GB"/>
        </w:rPr>
      </w:pPr>
    </w:p>
    <w:p w14:paraId="771C416D" w14:textId="51711A92" w:rsidR="00A12599" w:rsidRPr="000D18E8" w:rsidRDefault="00A12599" w:rsidP="001C0A21">
      <w:pPr>
        <w:spacing w:after="0" w:line="240" w:lineRule="auto"/>
        <w:ind w:left="2880" w:hanging="2880"/>
        <w:rPr>
          <w:lang w:val="en-GB"/>
        </w:rPr>
      </w:pPr>
      <w:r w:rsidRPr="000D18E8">
        <w:rPr>
          <w:b/>
          <w:lang w:val="en-GB"/>
        </w:rPr>
        <w:t>Working environment</w:t>
      </w:r>
      <w:r w:rsidRPr="000D18E8">
        <w:rPr>
          <w:b/>
          <w:lang w:val="en-GB"/>
        </w:rPr>
        <w:tab/>
      </w:r>
      <w:r w:rsidR="001C0A21">
        <w:rPr>
          <w:lang w:val="en-GB"/>
        </w:rPr>
        <w:t xml:space="preserve">Mixture of </w:t>
      </w:r>
      <w:r w:rsidR="00844B10">
        <w:rPr>
          <w:lang w:val="en-GB"/>
        </w:rPr>
        <w:t>residents’</w:t>
      </w:r>
      <w:r w:rsidR="001C0A21">
        <w:rPr>
          <w:lang w:val="en-GB"/>
        </w:rPr>
        <w:t xml:space="preserve"> homes, on-site, o</w:t>
      </w:r>
      <w:r w:rsidRPr="000D18E8">
        <w:rPr>
          <w:lang w:val="en-GB"/>
        </w:rPr>
        <w:t xml:space="preserve">ffice </w:t>
      </w:r>
      <w:r w:rsidR="001C0A21">
        <w:rPr>
          <w:lang w:val="en-GB"/>
        </w:rPr>
        <w:t>plus t</w:t>
      </w:r>
      <w:r w:rsidRPr="000D18E8">
        <w:rPr>
          <w:lang w:val="en-GB"/>
        </w:rPr>
        <w:t>ravel locally/</w:t>
      </w:r>
      <w:r w:rsidR="003D5BBB" w:rsidRPr="000D18E8">
        <w:rPr>
          <w:lang w:val="en-GB"/>
        </w:rPr>
        <w:t>regionally</w:t>
      </w:r>
      <w:r w:rsidRPr="000D18E8">
        <w:rPr>
          <w:lang w:val="en-GB"/>
        </w:rPr>
        <w:t xml:space="preserve"> as required to carry out function</w:t>
      </w:r>
    </w:p>
    <w:p w14:paraId="1206DCD9" w14:textId="77777777" w:rsidR="00A12599" w:rsidRPr="000D18E8" w:rsidRDefault="00A12599" w:rsidP="001F79A1">
      <w:pPr>
        <w:spacing w:after="0" w:line="240" w:lineRule="auto"/>
        <w:rPr>
          <w:b/>
          <w:lang w:val="en-GB"/>
        </w:rPr>
      </w:pPr>
    </w:p>
    <w:p w14:paraId="2C533A30" w14:textId="77777777" w:rsidR="001F79A1" w:rsidRDefault="001F79A1" w:rsidP="001F79A1">
      <w:pPr>
        <w:spacing w:after="0" w:line="240" w:lineRule="auto"/>
        <w:rPr>
          <w:b/>
          <w:lang w:val="en-GB"/>
        </w:rPr>
      </w:pPr>
      <w:r w:rsidRPr="000D18E8">
        <w:rPr>
          <w:b/>
          <w:lang w:val="en-GB"/>
        </w:rPr>
        <w:t>Purpose of role</w:t>
      </w:r>
    </w:p>
    <w:p w14:paraId="0FEC169C" w14:textId="77777777" w:rsidR="009A4025" w:rsidRPr="000D18E8" w:rsidRDefault="009A4025" w:rsidP="001F79A1">
      <w:pPr>
        <w:spacing w:after="0" w:line="240" w:lineRule="auto"/>
        <w:rPr>
          <w:b/>
          <w:lang w:val="en-GB"/>
        </w:rPr>
      </w:pPr>
    </w:p>
    <w:p w14:paraId="6F2C29F9" w14:textId="77777777" w:rsidR="003178C0" w:rsidRDefault="003178C0" w:rsidP="003178C0">
      <w:pPr>
        <w:pStyle w:val="ListParagraph"/>
        <w:numPr>
          <w:ilvl w:val="0"/>
          <w:numId w:val="4"/>
        </w:numPr>
        <w:tabs>
          <w:tab w:val="left" w:pos="3060"/>
        </w:tabs>
        <w:spacing w:after="0" w:line="240" w:lineRule="auto"/>
        <w:jc w:val="both"/>
      </w:pPr>
      <w:r>
        <w:t xml:space="preserve">Provision of an efficient, client focused service for people who need </w:t>
      </w:r>
      <w:r w:rsidRPr="004F7FCB">
        <w:t>assistance in establishing, retaining or regaining independence through adaptations or repairs/modifications to their homes</w:t>
      </w:r>
    </w:p>
    <w:p w14:paraId="0C53245B" w14:textId="77777777" w:rsidR="003178C0" w:rsidRPr="004F7FCB" w:rsidRDefault="003178C0" w:rsidP="003178C0">
      <w:pPr>
        <w:pStyle w:val="ListParagraph"/>
        <w:numPr>
          <w:ilvl w:val="0"/>
          <w:numId w:val="4"/>
        </w:numPr>
        <w:tabs>
          <w:tab w:val="left" w:pos="3060"/>
        </w:tabs>
        <w:spacing w:after="0" w:line="240" w:lineRule="auto"/>
        <w:jc w:val="both"/>
      </w:pPr>
      <w:r>
        <w:t>Provision of</w:t>
      </w:r>
      <w:r w:rsidRPr="004F7FCB">
        <w:t xml:space="preserve"> comprehensive technical advice and assistance to vulnerable households seeking help to adapt, repair or improve their homes. </w:t>
      </w:r>
    </w:p>
    <w:p w14:paraId="6CA663F0" w14:textId="77777777" w:rsidR="003178C0" w:rsidRPr="004F7FCB" w:rsidRDefault="003178C0" w:rsidP="003178C0">
      <w:pPr>
        <w:numPr>
          <w:ilvl w:val="0"/>
          <w:numId w:val="4"/>
        </w:numPr>
        <w:tabs>
          <w:tab w:val="left" w:pos="3060"/>
        </w:tabs>
        <w:spacing w:after="0" w:line="240" w:lineRule="auto"/>
        <w:jc w:val="both"/>
      </w:pPr>
      <w:r>
        <w:t xml:space="preserve">Contribute to the reduction of </w:t>
      </w:r>
      <w:r w:rsidRPr="004F7FCB">
        <w:t>the number of vulnerable households living in non-decent homes;</w:t>
      </w:r>
    </w:p>
    <w:p w14:paraId="4654E6D2" w14:textId="77777777" w:rsidR="003178C0" w:rsidRPr="004F7FCB" w:rsidRDefault="003178C0" w:rsidP="003178C0">
      <w:pPr>
        <w:numPr>
          <w:ilvl w:val="0"/>
          <w:numId w:val="4"/>
        </w:numPr>
        <w:tabs>
          <w:tab w:val="left" w:pos="3060"/>
        </w:tabs>
        <w:spacing w:after="0" w:line="240" w:lineRule="auto"/>
        <w:jc w:val="both"/>
      </w:pPr>
      <w:r>
        <w:t xml:space="preserve">Contribute to the provision of </w:t>
      </w:r>
      <w:r w:rsidRPr="004F7FCB">
        <w:t xml:space="preserve">a fast-track </w:t>
      </w:r>
      <w:r>
        <w:t xml:space="preserve">adaptation </w:t>
      </w:r>
      <w:r w:rsidRPr="004F7FCB">
        <w:t xml:space="preserve">service </w:t>
      </w:r>
      <w:r>
        <w:t xml:space="preserve">to support </w:t>
      </w:r>
      <w:r w:rsidRPr="004F7FCB">
        <w:t xml:space="preserve">hospital discharge or prevent </w:t>
      </w:r>
      <w:proofErr w:type="spellStart"/>
      <w:r w:rsidRPr="004F7FCB">
        <w:t>hospitalisation</w:t>
      </w:r>
      <w:proofErr w:type="spellEnd"/>
      <w:r w:rsidRPr="004F7FCB">
        <w:t xml:space="preserve"> or admission to care;</w:t>
      </w:r>
    </w:p>
    <w:p w14:paraId="4227F136" w14:textId="77777777" w:rsidR="003178C0" w:rsidRPr="004F7FCB" w:rsidRDefault="003178C0" w:rsidP="003178C0">
      <w:pPr>
        <w:numPr>
          <w:ilvl w:val="0"/>
          <w:numId w:val="4"/>
        </w:numPr>
        <w:tabs>
          <w:tab w:val="left" w:pos="3060"/>
        </w:tabs>
        <w:spacing w:after="0" w:line="240" w:lineRule="auto"/>
        <w:jc w:val="both"/>
      </w:pPr>
      <w:r>
        <w:t>Collaborate with</w:t>
      </w:r>
      <w:r w:rsidRPr="004F7FCB">
        <w:t xml:space="preserve"> health, social </w:t>
      </w:r>
      <w:r>
        <w:t>care</w:t>
      </w:r>
      <w:r w:rsidRPr="004F7FCB">
        <w:t xml:space="preserve"> and housing staff to provide effective delivery of adaptations and home repairs/improvements for vulnerable </w:t>
      </w:r>
      <w:r>
        <w:t>people</w:t>
      </w:r>
      <w:r w:rsidRPr="004F7FCB">
        <w:t>.</w:t>
      </w:r>
    </w:p>
    <w:p w14:paraId="115D862D" w14:textId="77777777" w:rsidR="0016446D" w:rsidRPr="000D18E8" w:rsidRDefault="007255F8" w:rsidP="0016446D">
      <w:pPr>
        <w:pStyle w:val="ListParagraph"/>
        <w:numPr>
          <w:ilvl w:val="0"/>
          <w:numId w:val="4"/>
        </w:numPr>
        <w:spacing w:line="240" w:lineRule="auto"/>
        <w:rPr>
          <w:lang w:val="en-GB"/>
        </w:rPr>
      </w:pPr>
      <w:r w:rsidRPr="000D18E8">
        <w:rPr>
          <w:lang w:val="en-GB"/>
        </w:rPr>
        <w:t xml:space="preserve">Supporting </w:t>
      </w:r>
      <w:r w:rsidR="0016446D" w:rsidRPr="000D18E8">
        <w:rPr>
          <w:lang w:val="en-GB"/>
        </w:rPr>
        <w:t>the delivery of the Council’s priority objectives as expressed through the Plan</w:t>
      </w:r>
    </w:p>
    <w:p w14:paraId="4BF132DB" w14:textId="77777777" w:rsidR="0016446D" w:rsidRPr="000D18E8" w:rsidRDefault="0016446D" w:rsidP="0016446D">
      <w:pPr>
        <w:pStyle w:val="ListParagraph"/>
        <w:numPr>
          <w:ilvl w:val="0"/>
          <w:numId w:val="4"/>
        </w:numPr>
        <w:spacing w:line="240" w:lineRule="auto"/>
        <w:rPr>
          <w:lang w:val="en-GB"/>
        </w:rPr>
      </w:pPr>
      <w:r w:rsidRPr="000D18E8">
        <w:rPr>
          <w:lang w:val="en-GB"/>
        </w:rPr>
        <w:t xml:space="preserve">Promoting the values and principles of the Council in the delivery of services and engagement with our local communities </w:t>
      </w:r>
    </w:p>
    <w:p w14:paraId="7F38D279" w14:textId="77777777" w:rsidR="0016446D" w:rsidRPr="000D18E8" w:rsidRDefault="0016446D" w:rsidP="0016446D">
      <w:pPr>
        <w:pStyle w:val="ListParagraph"/>
        <w:numPr>
          <w:ilvl w:val="0"/>
          <w:numId w:val="4"/>
        </w:numPr>
        <w:spacing w:line="240" w:lineRule="auto"/>
        <w:rPr>
          <w:lang w:val="en-GB"/>
        </w:rPr>
      </w:pPr>
      <w:r w:rsidRPr="000D18E8">
        <w:rPr>
          <w:lang w:val="en-GB"/>
        </w:rPr>
        <w:t xml:space="preserve">Working collaboratively across the organisation </w:t>
      </w:r>
      <w:r w:rsidR="00E63763">
        <w:rPr>
          <w:lang w:val="en-GB"/>
        </w:rPr>
        <w:t xml:space="preserve">and with partners </w:t>
      </w:r>
      <w:r w:rsidR="00811523" w:rsidRPr="000D18E8">
        <w:rPr>
          <w:lang w:val="en-GB"/>
        </w:rPr>
        <w:t xml:space="preserve">to deliver services </w:t>
      </w:r>
    </w:p>
    <w:p w14:paraId="41EF60C5" w14:textId="77777777" w:rsidR="008D74F0" w:rsidRPr="000D18E8" w:rsidRDefault="008D74F0" w:rsidP="0016446D">
      <w:pPr>
        <w:spacing w:line="240" w:lineRule="auto"/>
        <w:rPr>
          <w:lang w:val="en-GB"/>
        </w:rPr>
      </w:pPr>
      <w:r w:rsidRPr="000D18E8">
        <w:rPr>
          <w:b/>
          <w:lang w:val="en-GB"/>
        </w:rPr>
        <w:t xml:space="preserve">Key </w:t>
      </w:r>
      <w:r w:rsidR="0016446D" w:rsidRPr="000D18E8">
        <w:rPr>
          <w:b/>
          <w:lang w:val="en-GB"/>
        </w:rPr>
        <w:t>result areas</w:t>
      </w:r>
    </w:p>
    <w:p w14:paraId="1760464D" w14:textId="77777777" w:rsidR="0016446D" w:rsidRPr="000D18E8" w:rsidRDefault="0016446D" w:rsidP="0016446D">
      <w:pPr>
        <w:widowControl w:val="0"/>
        <w:autoSpaceDE w:val="0"/>
        <w:autoSpaceDN w:val="0"/>
        <w:adjustRightInd w:val="0"/>
        <w:ind w:left="-284" w:firstLine="284"/>
        <w:rPr>
          <w:b/>
          <w:lang w:val="en-GB"/>
        </w:rPr>
      </w:pPr>
      <w:r w:rsidRPr="000D18E8">
        <w:rPr>
          <w:b/>
          <w:lang w:val="en-GB"/>
        </w:rPr>
        <w:t>Corporate responsibilities</w:t>
      </w:r>
    </w:p>
    <w:p w14:paraId="6375BE8E" w14:textId="77777777" w:rsidR="0016446D" w:rsidRPr="000D18E8" w:rsidRDefault="00E63763" w:rsidP="00404B8E">
      <w:pPr>
        <w:widowControl w:val="0"/>
        <w:numPr>
          <w:ilvl w:val="0"/>
          <w:numId w:val="13"/>
        </w:numPr>
        <w:tabs>
          <w:tab w:val="left" w:pos="-720"/>
          <w:tab w:val="left" w:pos="0"/>
        </w:tabs>
        <w:suppressAutoHyphens/>
        <w:spacing w:after="0" w:line="240" w:lineRule="auto"/>
        <w:jc w:val="both"/>
        <w:rPr>
          <w:spacing w:val="-2"/>
          <w:lang w:val="en-GB"/>
        </w:rPr>
      </w:pPr>
      <w:r>
        <w:rPr>
          <w:spacing w:val="-2"/>
          <w:lang w:val="en-GB"/>
        </w:rPr>
        <w:t>Awareness of</w:t>
      </w:r>
      <w:r w:rsidR="0016446D" w:rsidRPr="000D18E8">
        <w:rPr>
          <w:spacing w:val="-2"/>
          <w:lang w:val="en-GB"/>
        </w:rPr>
        <w:t xml:space="preserve"> the Corporate Plan</w:t>
      </w:r>
      <w:r>
        <w:rPr>
          <w:spacing w:val="-2"/>
          <w:lang w:val="en-GB"/>
        </w:rPr>
        <w:t>s</w:t>
      </w:r>
      <w:r w:rsidR="0016446D" w:rsidRPr="000D18E8">
        <w:rPr>
          <w:spacing w:val="-2"/>
          <w:lang w:val="en-GB"/>
        </w:rPr>
        <w:t xml:space="preserve"> priorities and values and contribute to the delivery of these in the provision of </w:t>
      </w:r>
      <w:r w:rsidRPr="000D18E8">
        <w:rPr>
          <w:spacing w:val="-2"/>
          <w:lang w:val="en-GB"/>
        </w:rPr>
        <w:t>high-quality</w:t>
      </w:r>
      <w:r w:rsidR="0016446D" w:rsidRPr="000D18E8">
        <w:rPr>
          <w:spacing w:val="-2"/>
          <w:lang w:val="en-GB"/>
        </w:rPr>
        <w:t xml:space="preserve"> services to </w:t>
      </w:r>
      <w:r w:rsidRPr="000D18E8">
        <w:rPr>
          <w:spacing w:val="-2"/>
          <w:lang w:val="en-GB"/>
        </w:rPr>
        <w:t>residents</w:t>
      </w:r>
      <w:r w:rsidR="0016446D" w:rsidRPr="000D18E8">
        <w:rPr>
          <w:spacing w:val="-2"/>
          <w:lang w:val="en-GB"/>
        </w:rPr>
        <w:t xml:space="preserve"> and communities</w:t>
      </w:r>
    </w:p>
    <w:p w14:paraId="371C2B79" w14:textId="77777777" w:rsidR="00B02209" w:rsidRPr="00DD2891" w:rsidRDefault="00B02209" w:rsidP="00404B8E">
      <w:pPr>
        <w:widowControl w:val="0"/>
        <w:numPr>
          <w:ilvl w:val="0"/>
          <w:numId w:val="13"/>
        </w:numPr>
        <w:tabs>
          <w:tab w:val="left" w:pos="-720"/>
          <w:tab w:val="left" w:pos="0"/>
        </w:tabs>
        <w:suppressAutoHyphens/>
        <w:spacing w:after="0" w:line="240" w:lineRule="auto"/>
        <w:jc w:val="both"/>
        <w:rPr>
          <w:spacing w:val="-2"/>
          <w:lang w:val="en-GB"/>
        </w:rPr>
      </w:pPr>
      <w:r w:rsidRPr="000D18E8">
        <w:rPr>
          <w:lang w:val="en-GB"/>
        </w:rPr>
        <w:t>Production of relevant and up to date key performance indicators (KPI’s), local performance indicators and activity/demand data</w:t>
      </w:r>
    </w:p>
    <w:p w14:paraId="4EBC8B49" w14:textId="77777777" w:rsidR="004C2D0A" w:rsidRPr="000D18E8" w:rsidRDefault="004C2D0A" w:rsidP="00404B8E">
      <w:pPr>
        <w:numPr>
          <w:ilvl w:val="0"/>
          <w:numId w:val="13"/>
        </w:numPr>
        <w:spacing w:after="0" w:line="240" w:lineRule="auto"/>
        <w:rPr>
          <w:lang w:val="en-GB"/>
        </w:rPr>
      </w:pPr>
      <w:r w:rsidRPr="000D18E8">
        <w:rPr>
          <w:lang w:val="en-GB"/>
        </w:rPr>
        <w:t>Actively promote equal opportunities and value diversity as a</w:t>
      </w:r>
      <w:r w:rsidR="00F5363D">
        <w:rPr>
          <w:lang w:val="en-GB"/>
        </w:rPr>
        <w:t>n employee and</w:t>
      </w:r>
      <w:r w:rsidRPr="000D18E8">
        <w:rPr>
          <w:lang w:val="en-GB"/>
        </w:rPr>
        <w:t xml:space="preserve"> direct service provider, fostering a culture of fairness, equality and respect</w:t>
      </w:r>
    </w:p>
    <w:p w14:paraId="3238508E" w14:textId="77777777" w:rsidR="00621FE9" w:rsidRPr="000D18E8" w:rsidRDefault="0016446D" w:rsidP="00404B8E">
      <w:pPr>
        <w:numPr>
          <w:ilvl w:val="0"/>
          <w:numId w:val="13"/>
        </w:numPr>
        <w:spacing w:after="0" w:line="240" w:lineRule="auto"/>
        <w:rPr>
          <w:lang w:val="en-GB"/>
        </w:rPr>
      </w:pPr>
      <w:r w:rsidRPr="000D18E8">
        <w:rPr>
          <w:lang w:val="en-GB"/>
        </w:rPr>
        <w:t>Any other work required and as directed within the confines of the existing grading and post</w:t>
      </w:r>
    </w:p>
    <w:p w14:paraId="357713AE" w14:textId="77777777" w:rsidR="00621FE9" w:rsidRPr="000D18E8" w:rsidRDefault="00621FE9" w:rsidP="0016446D">
      <w:pPr>
        <w:widowControl w:val="0"/>
        <w:autoSpaceDE w:val="0"/>
        <w:autoSpaceDN w:val="0"/>
        <w:adjustRightInd w:val="0"/>
        <w:rPr>
          <w:rFonts w:cs="Arial"/>
          <w:b/>
          <w:lang w:val="en-GB"/>
        </w:rPr>
      </w:pPr>
      <w:bookmarkStart w:id="0" w:name="_GoBack"/>
      <w:bookmarkEnd w:id="0"/>
    </w:p>
    <w:p w14:paraId="343AC79D" w14:textId="77777777" w:rsidR="00E63763" w:rsidRDefault="00E63763" w:rsidP="0016446D">
      <w:pPr>
        <w:widowControl w:val="0"/>
        <w:autoSpaceDE w:val="0"/>
        <w:autoSpaceDN w:val="0"/>
        <w:adjustRightInd w:val="0"/>
        <w:rPr>
          <w:rFonts w:cs="Arial"/>
          <w:b/>
          <w:lang w:val="en-GB"/>
        </w:rPr>
      </w:pPr>
    </w:p>
    <w:p w14:paraId="4E089DDD" w14:textId="77777777" w:rsidR="0016446D" w:rsidRDefault="0016446D" w:rsidP="0016446D">
      <w:pPr>
        <w:widowControl w:val="0"/>
        <w:autoSpaceDE w:val="0"/>
        <w:autoSpaceDN w:val="0"/>
        <w:adjustRightInd w:val="0"/>
        <w:rPr>
          <w:rFonts w:cs="Arial"/>
          <w:b/>
          <w:lang w:val="en-GB"/>
        </w:rPr>
      </w:pPr>
      <w:r w:rsidRPr="000D18E8">
        <w:rPr>
          <w:rFonts w:cs="Arial"/>
          <w:b/>
          <w:lang w:val="en-GB"/>
        </w:rPr>
        <w:t>Operational responsibilities</w:t>
      </w:r>
    </w:p>
    <w:p w14:paraId="3B9CFA3B"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To undertake detailed property surveys for the purpose of provision of adaptation or repair/renovation works to meet the clients’ needs.</w:t>
      </w:r>
    </w:p>
    <w:p w14:paraId="10388633" w14:textId="0C273E18" w:rsidR="0022158C" w:rsidRPr="00844B10" w:rsidRDefault="0022158C" w:rsidP="00844B10">
      <w:pPr>
        <w:pStyle w:val="ListParagraph"/>
        <w:numPr>
          <w:ilvl w:val="0"/>
          <w:numId w:val="14"/>
        </w:numPr>
        <w:spacing w:after="0" w:line="240" w:lineRule="auto"/>
        <w:contextualSpacing w:val="0"/>
        <w:jc w:val="both"/>
        <w:rPr>
          <w:sz w:val="24"/>
          <w:szCs w:val="24"/>
        </w:rPr>
      </w:pPr>
      <w:r w:rsidRPr="0022158C">
        <w:rPr>
          <w:sz w:val="24"/>
          <w:szCs w:val="24"/>
        </w:rPr>
        <w:t>Review Occupational Therapist (OT) recommendations to assess whether building works required are reasonable and practical and investigate ways of meeting the assessed needs.</w:t>
      </w:r>
      <w:r w:rsidR="00844B10">
        <w:rPr>
          <w:sz w:val="24"/>
          <w:szCs w:val="24"/>
        </w:rPr>
        <w:t xml:space="preserve"> </w:t>
      </w:r>
      <w:r w:rsidRPr="00844B10">
        <w:rPr>
          <w:sz w:val="24"/>
          <w:szCs w:val="24"/>
        </w:rPr>
        <w:t>Carry out joint visits with OT where required</w:t>
      </w:r>
    </w:p>
    <w:p w14:paraId="6381010E"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Prepare schedules of work for adaptation and or repairs/renewal, develop specifications and design drawings as appropriate for each property</w:t>
      </w:r>
      <w:r w:rsidRPr="0022158C">
        <w:rPr>
          <w:strike/>
          <w:sz w:val="24"/>
          <w:szCs w:val="24"/>
        </w:rPr>
        <w:t>.</w:t>
      </w:r>
      <w:r w:rsidRPr="0022158C">
        <w:rPr>
          <w:sz w:val="24"/>
          <w:szCs w:val="24"/>
        </w:rPr>
        <w:t xml:space="preserve"> Submit Building Regulation and Planning applications, liaise with appropriate Officers, and obtain approvals. Appoint external consultants, (e.g. Structural Engineers, Surveyors) where appropriate. </w:t>
      </w:r>
    </w:p>
    <w:p w14:paraId="67126E92"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Using the contractor framework provide estimated costs and obtain tenders for work. Check the tenders for accuracy and completeness e.g. quantities, costs, specifications and plans.  Act as the ‘Client’ and ‘Principle Designer’ in relation to CDM2015. Ensure contractual arrangements are in place. For private sector clients, calculate the financial assistance to be offered through either grant or loans.</w:t>
      </w:r>
    </w:p>
    <w:p w14:paraId="4928B3E0"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 xml:space="preserve">To inspect and monitor building works to ensure that all works are carried out in accordance with the specification and are within budget. </w:t>
      </w:r>
    </w:p>
    <w:p w14:paraId="3989743D"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 xml:space="preserve">To advise, instruct and direct contractors on site and keep the client and other relevant parties informed of progress and respond to issues as they arise. </w:t>
      </w:r>
    </w:p>
    <w:p w14:paraId="577B4944" w14:textId="77777777" w:rsidR="00844B10" w:rsidRDefault="0022158C" w:rsidP="00844B10">
      <w:pPr>
        <w:pStyle w:val="ListParagraph"/>
        <w:numPr>
          <w:ilvl w:val="0"/>
          <w:numId w:val="14"/>
        </w:numPr>
        <w:spacing w:after="0" w:line="240" w:lineRule="auto"/>
        <w:contextualSpacing w:val="0"/>
        <w:jc w:val="both"/>
        <w:rPr>
          <w:sz w:val="24"/>
          <w:szCs w:val="24"/>
        </w:rPr>
      </w:pPr>
      <w:r w:rsidRPr="0022158C">
        <w:rPr>
          <w:sz w:val="24"/>
          <w:szCs w:val="24"/>
        </w:rPr>
        <w:t xml:space="preserve">To evaluate progress against the contractor’s </w:t>
      </w:r>
      <w:proofErr w:type="spellStart"/>
      <w:r w:rsidRPr="0022158C">
        <w:rPr>
          <w:sz w:val="24"/>
          <w:szCs w:val="24"/>
        </w:rPr>
        <w:t>programme</w:t>
      </w:r>
      <w:proofErr w:type="spellEnd"/>
      <w:r w:rsidRPr="0022158C">
        <w:rPr>
          <w:sz w:val="24"/>
          <w:szCs w:val="24"/>
        </w:rPr>
        <w:t xml:space="preserve"> of works and make payments as required. Evaluate the need for contract variations, agree them where appropriate and secure additional funding if required. </w:t>
      </w:r>
    </w:p>
    <w:p w14:paraId="6788001A" w14:textId="22C4158B" w:rsidR="0022158C" w:rsidRPr="00844B10" w:rsidRDefault="0022158C" w:rsidP="00844B10">
      <w:pPr>
        <w:pStyle w:val="ListParagraph"/>
        <w:numPr>
          <w:ilvl w:val="0"/>
          <w:numId w:val="14"/>
        </w:numPr>
        <w:spacing w:after="0" w:line="240" w:lineRule="auto"/>
        <w:contextualSpacing w:val="0"/>
        <w:jc w:val="both"/>
        <w:rPr>
          <w:sz w:val="24"/>
          <w:szCs w:val="24"/>
        </w:rPr>
      </w:pPr>
      <w:r w:rsidRPr="00844B10">
        <w:rPr>
          <w:sz w:val="24"/>
          <w:szCs w:val="24"/>
        </w:rPr>
        <w:t>To carry out final inspections to;</w:t>
      </w:r>
    </w:p>
    <w:p w14:paraId="6778E426" w14:textId="77777777" w:rsidR="0022158C" w:rsidRPr="0022158C" w:rsidRDefault="0022158C" w:rsidP="0022158C">
      <w:pPr>
        <w:pStyle w:val="ListParagraph"/>
        <w:numPr>
          <w:ilvl w:val="1"/>
          <w:numId w:val="14"/>
        </w:numPr>
        <w:spacing w:after="0" w:line="240" w:lineRule="auto"/>
        <w:contextualSpacing w:val="0"/>
        <w:jc w:val="both"/>
        <w:rPr>
          <w:sz w:val="24"/>
          <w:szCs w:val="24"/>
        </w:rPr>
      </w:pPr>
      <w:r w:rsidRPr="0022158C">
        <w:rPr>
          <w:sz w:val="24"/>
          <w:szCs w:val="24"/>
        </w:rPr>
        <w:t xml:space="preserve">prepare final accounts, and process certificates of payments and completions, </w:t>
      </w:r>
    </w:p>
    <w:p w14:paraId="23D56591" w14:textId="77777777" w:rsidR="0022158C" w:rsidRPr="0022158C" w:rsidRDefault="0022158C" w:rsidP="0022158C">
      <w:pPr>
        <w:pStyle w:val="ListParagraph"/>
        <w:numPr>
          <w:ilvl w:val="1"/>
          <w:numId w:val="14"/>
        </w:numPr>
        <w:spacing w:after="0" w:line="240" w:lineRule="auto"/>
        <w:contextualSpacing w:val="0"/>
        <w:jc w:val="both"/>
        <w:rPr>
          <w:sz w:val="24"/>
          <w:szCs w:val="24"/>
        </w:rPr>
      </w:pPr>
      <w:r w:rsidRPr="0022158C">
        <w:rPr>
          <w:sz w:val="24"/>
          <w:szCs w:val="24"/>
        </w:rPr>
        <w:t>ensure that all works comply with the specification, issuing defects notice to contractors if required.</w:t>
      </w:r>
    </w:p>
    <w:p w14:paraId="4CA62465" w14:textId="77777777" w:rsidR="0022158C" w:rsidRDefault="0022158C" w:rsidP="0022158C">
      <w:pPr>
        <w:pStyle w:val="ListParagraph"/>
        <w:numPr>
          <w:ilvl w:val="1"/>
          <w:numId w:val="14"/>
        </w:numPr>
        <w:spacing w:after="0" w:line="240" w:lineRule="auto"/>
        <w:contextualSpacing w:val="0"/>
        <w:jc w:val="both"/>
        <w:rPr>
          <w:sz w:val="24"/>
          <w:szCs w:val="24"/>
        </w:rPr>
      </w:pPr>
      <w:r w:rsidRPr="0022158C">
        <w:rPr>
          <w:sz w:val="24"/>
          <w:szCs w:val="24"/>
        </w:rPr>
        <w:t>To check the contractors Building Manual for completeness and that the appropriate warranties/guarantees have been supplied to the client.</w:t>
      </w:r>
    </w:p>
    <w:p w14:paraId="1CCF23CA" w14:textId="77777777" w:rsid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 xml:space="preserve">To liaise with health and social care colleagues in respect of work for people with disability and to attend joint meetings as necessary to advise on technical and practical issues regarding adaptations to ensure that cases are progressed appropriately. </w:t>
      </w:r>
    </w:p>
    <w:p w14:paraId="519CC1D7"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Provide technical services as required to support the Council’s strategic housing priorities e.g. empty homes, acquisitions and use of Council’s own housing stock.</w:t>
      </w:r>
    </w:p>
    <w:p w14:paraId="05C53D8F"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 xml:space="preserve">To attend accompanied viewings with potential Council tenants and other Housing staff to assess the suitability of the accommodation and to ascertain whether the property can be adapted to meet the assessed needs. </w:t>
      </w:r>
    </w:p>
    <w:p w14:paraId="7AD7525D"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 xml:space="preserve">To monitor contractor performance and deal with any issues that arise. </w:t>
      </w:r>
    </w:p>
    <w:p w14:paraId="317FBB90"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t xml:space="preserve">To maintain accurate records in order to provide effective collection of performance statistics and financial monitoring.  </w:t>
      </w:r>
    </w:p>
    <w:p w14:paraId="0C4B4DDF" w14:textId="77777777" w:rsidR="0022158C" w:rsidRPr="0022158C" w:rsidRDefault="0022158C" w:rsidP="0022158C">
      <w:pPr>
        <w:pStyle w:val="ListParagraph"/>
        <w:rPr>
          <w:sz w:val="24"/>
          <w:szCs w:val="24"/>
        </w:rPr>
      </w:pPr>
    </w:p>
    <w:p w14:paraId="3FF70D39" w14:textId="77777777" w:rsidR="0022158C" w:rsidRPr="0022158C" w:rsidRDefault="0022158C" w:rsidP="0022158C">
      <w:pPr>
        <w:pStyle w:val="ListParagraph"/>
        <w:numPr>
          <w:ilvl w:val="0"/>
          <w:numId w:val="14"/>
        </w:numPr>
        <w:spacing w:after="0" w:line="240" w:lineRule="auto"/>
        <w:contextualSpacing w:val="0"/>
        <w:jc w:val="both"/>
        <w:rPr>
          <w:sz w:val="24"/>
          <w:szCs w:val="24"/>
        </w:rPr>
      </w:pPr>
      <w:r w:rsidRPr="0022158C">
        <w:rPr>
          <w:sz w:val="24"/>
          <w:szCs w:val="24"/>
        </w:rPr>
        <w:lastRenderedPageBreak/>
        <w:t>To keep up to date with developments in the construction and maintenance of buildings, changes in relevant legislation and regulations and to attend relevant seminars, courses and conferences as necessary.</w:t>
      </w:r>
    </w:p>
    <w:p w14:paraId="03C319CE" w14:textId="77777777" w:rsidR="0022158C" w:rsidRPr="0022158C" w:rsidRDefault="0022158C" w:rsidP="0022158C">
      <w:pPr>
        <w:pStyle w:val="ListParagraph"/>
        <w:spacing w:after="0" w:line="240" w:lineRule="auto"/>
        <w:ind w:left="360"/>
        <w:contextualSpacing w:val="0"/>
        <w:jc w:val="both"/>
        <w:rPr>
          <w:sz w:val="24"/>
          <w:szCs w:val="24"/>
        </w:rPr>
      </w:pPr>
    </w:p>
    <w:p w14:paraId="6EC19BFF" w14:textId="77777777" w:rsidR="0016446D" w:rsidRPr="000D18E8" w:rsidRDefault="0016446D" w:rsidP="00DC24C0">
      <w:pPr>
        <w:spacing w:line="240" w:lineRule="auto"/>
        <w:rPr>
          <w:b/>
          <w:lang w:val="en-GB"/>
        </w:rPr>
      </w:pPr>
      <w:r w:rsidRPr="000D18E8">
        <w:rPr>
          <w:b/>
          <w:lang w:val="en-GB"/>
        </w:rPr>
        <w:t>These may change subject to consultation with the post</w:t>
      </w:r>
      <w:r w:rsidR="00487A88" w:rsidRPr="000D18E8">
        <w:rPr>
          <w:b/>
          <w:lang w:val="en-GB"/>
        </w:rPr>
        <w:t xml:space="preserve"> </w:t>
      </w:r>
      <w:r w:rsidRPr="000D18E8">
        <w:rPr>
          <w:b/>
          <w:lang w:val="en-GB"/>
        </w:rPr>
        <w:t>holder</w:t>
      </w:r>
    </w:p>
    <w:p w14:paraId="148A6D44" w14:textId="77777777" w:rsidR="001B3A0D" w:rsidRPr="000D18E8" w:rsidRDefault="001B3A0D">
      <w:pPr>
        <w:rPr>
          <w:b/>
          <w:lang w:val="en-GB"/>
        </w:rPr>
      </w:pPr>
      <w:r w:rsidRPr="000D18E8">
        <w:rPr>
          <w:b/>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4"/>
        <w:gridCol w:w="2076"/>
      </w:tblGrid>
      <w:tr w:rsidR="003D5BBB" w:rsidRPr="000D18E8" w14:paraId="6EA3BEF9" w14:textId="77777777" w:rsidTr="00B40F63">
        <w:tc>
          <w:tcPr>
            <w:tcW w:w="7621" w:type="dxa"/>
          </w:tcPr>
          <w:p w14:paraId="1D8E8546" w14:textId="77777777" w:rsidR="003D5BBB" w:rsidRPr="000D18E8" w:rsidRDefault="003D5BBB" w:rsidP="00B40F63">
            <w:pPr>
              <w:rPr>
                <w:lang w:val="en-GB"/>
              </w:rPr>
            </w:pPr>
          </w:p>
          <w:p w14:paraId="7F9B9169" w14:textId="77777777" w:rsidR="003D5BBB" w:rsidRPr="000D18E8" w:rsidRDefault="003D5BBB" w:rsidP="00B40F63">
            <w:pPr>
              <w:rPr>
                <w:lang w:val="en-GB"/>
              </w:rPr>
            </w:pPr>
          </w:p>
          <w:p w14:paraId="0E267830" w14:textId="77777777" w:rsidR="003D5BBB" w:rsidRPr="000D18E8" w:rsidRDefault="003D5BBB" w:rsidP="00B40F63">
            <w:pPr>
              <w:ind w:firstLine="720"/>
              <w:rPr>
                <w:sz w:val="56"/>
                <w:szCs w:val="56"/>
                <w:lang w:val="en-GB"/>
              </w:rPr>
            </w:pPr>
            <w:r w:rsidRPr="000D18E8">
              <w:rPr>
                <w:sz w:val="56"/>
                <w:szCs w:val="56"/>
                <w:lang w:val="en-GB"/>
              </w:rPr>
              <w:t>Person specification</w:t>
            </w:r>
          </w:p>
        </w:tc>
        <w:tc>
          <w:tcPr>
            <w:tcW w:w="1955" w:type="dxa"/>
          </w:tcPr>
          <w:p w14:paraId="74DD7378" w14:textId="77777777" w:rsidR="003D5BBB" w:rsidRPr="000D18E8" w:rsidRDefault="003D5BBB" w:rsidP="00B40F63">
            <w:pPr>
              <w:jc w:val="center"/>
              <w:rPr>
                <w:lang w:val="en-GB"/>
              </w:rPr>
            </w:pPr>
            <w:r w:rsidRPr="000D18E8">
              <w:rPr>
                <w:noProof/>
                <w:lang w:val="en-GB" w:eastAsia="en-GB"/>
              </w:rPr>
              <w:drawing>
                <wp:inline distT="0" distB="0" distL="0" distR="0" wp14:anchorId="7BAC0996" wp14:editId="11F8AC71">
                  <wp:extent cx="1173733" cy="1309992"/>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392" cy="1319656"/>
                          </a:xfrm>
                          <a:prstGeom prst="rect">
                            <a:avLst/>
                          </a:prstGeom>
                          <a:noFill/>
                          <a:ln>
                            <a:noFill/>
                          </a:ln>
                        </pic:spPr>
                      </pic:pic>
                    </a:graphicData>
                  </a:graphic>
                </wp:inline>
              </w:drawing>
            </w:r>
          </w:p>
        </w:tc>
      </w:tr>
    </w:tbl>
    <w:tbl>
      <w:tblPr>
        <w:tblW w:w="9578" w:type="dxa"/>
        <w:tblLayout w:type="fixed"/>
        <w:tblCellMar>
          <w:left w:w="107" w:type="dxa"/>
          <w:right w:w="107" w:type="dxa"/>
        </w:tblCellMar>
        <w:tblLook w:val="0000" w:firstRow="0" w:lastRow="0" w:firstColumn="0" w:lastColumn="0" w:noHBand="0" w:noVBand="0"/>
      </w:tblPr>
      <w:tblGrid>
        <w:gridCol w:w="2092"/>
        <w:gridCol w:w="7486"/>
      </w:tblGrid>
      <w:tr w:rsidR="001B3A0D" w:rsidRPr="000D18E8" w14:paraId="756602B2" w14:textId="77777777" w:rsidTr="00B40F63">
        <w:tc>
          <w:tcPr>
            <w:tcW w:w="9578" w:type="dxa"/>
            <w:gridSpan w:val="2"/>
            <w:tcBorders>
              <w:top w:val="single" w:sz="6" w:space="0" w:color="auto"/>
              <w:left w:val="single" w:sz="6" w:space="0" w:color="auto"/>
              <w:bottom w:val="single" w:sz="6" w:space="0" w:color="auto"/>
              <w:right w:val="single" w:sz="6" w:space="0" w:color="auto"/>
            </w:tcBorders>
          </w:tcPr>
          <w:p w14:paraId="1AE24461" w14:textId="77777777" w:rsidR="001B3A0D" w:rsidRPr="000D18E8" w:rsidRDefault="0022158C" w:rsidP="00B40F63">
            <w:pPr>
              <w:rPr>
                <w:b/>
                <w:lang w:val="en-GB"/>
              </w:rPr>
            </w:pPr>
            <w:r>
              <w:rPr>
                <w:b/>
                <w:lang w:val="en-GB"/>
              </w:rPr>
              <w:t xml:space="preserve">Technical Officer </w:t>
            </w:r>
          </w:p>
        </w:tc>
      </w:tr>
      <w:tr w:rsidR="001B3A0D" w:rsidRPr="000D18E8" w14:paraId="15267C01" w14:textId="77777777" w:rsidTr="00B40F63">
        <w:tc>
          <w:tcPr>
            <w:tcW w:w="2092" w:type="dxa"/>
            <w:tcBorders>
              <w:top w:val="single" w:sz="4" w:space="0" w:color="auto"/>
              <w:left w:val="single" w:sz="6" w:space="0" w:color="auto"/>
            </w:tcBorders>
          </w:tcPr>
          <w:p w14:paraId="65824F1D" w14:textId="77777777" w:rsidR="003D5BBB" w:rsidRPr="000D18E8" w:rsidRDefault="003D5BBB" w:rsidP="003D5BBB">
            <w:pPr>
              <w:spacing w:after="0" w:line="240" w:lineRule="auto"/>
              <w:rPr>
                <w:b/>
                <w:lang w:val="en-GB"/>
              </w:rPr>
            </w:pPr>
            <w:r w:rsidRPr="000D18E8">
              <w:rPr>
                <w:b/>
                <w:lang w:val="en-GB"/>
              </w:rPr>
              <w:t>Experience/</w:t>
            </w:r>
          </w:p>
          <w:p w14:paraId="5321ED77" w14:textId="77777777" w:rsidR="001B3A0D" w:rsidRDefault="001B3A0D" w:rsidP="003D5BBB">
            <w:pPr>
              <w:spacing w:after="0" w:line="240" w:lineRule="auto"/>
              <w:rPr>
                <w:b/>
                <w:lang w:val="en-GB"/>
              </w:rPr>
            </w:pPr>
            <w:r w:rsidRPr="000D18E8">
              <w:rPr>
                <w:b/>
                <w:lang w:val="en-GB"/>
              </w:rPr>
              <w:t>Knowledge</w:t>
            </w:r>
          </w:p>
          <w:p w14:paraId="579FD794" w14:textId="77777777" w:rsidR="00F5363D" w:rsidRPr="00F5363D" w:rsidRDefault="00F5363D" w:rsidP="00F5363D">
            <w:pPr>
              <w:rPr>
                <w:lang w:val="en-GB"/>
              </w:rPr>
            </w:pPr>
          </w:p>
          <w:p w14:paraId="2A1E3171" w14:textId="77777777" w:rsidR="00F5363D" w:rsidRPr="00F5363D" w:rsidRDefault="00F5363D" w:rsidP="00F5363D">
            <w:pPr>
              <w:rPr>
                <w:lang w:val="en-GB"/>
              </w:rPr>
            </w:pPr>
          </w:p>
          <w:p w14:paraId="635B8C5F" w14:textId="77777777" w:rsidR="00F5363D" w:rsidRPr="00F5363D" w:rsidRDefault="00F5363D" w:rsidP="00F5363D">
            <w:pPr>
              <w:rPr>
                <w:lang w:val="en-GB"/>
              </w:rPr>
            </w:pPr>
          </w:p>
          <w:p w14:paraId="4A250DED" w14:textId="77777777" w:rsidR="00F5363D" w:rsidRPr="00F5363D" w:rsidRDefault="00F5363D" w:rsidP="00F5363D">
            <w:pPr>
              <w:rPr>
                <w:lang w:val="en-GB"/>
              </w:rPr>
            </w:pPr>
          </w:p>
          <w:p w14:paraId="0A9408C7" w14:textId="77777777" w:rsidR="00F5363D" w:rsidRPr="00F5363D" w:rsidRDefault="00F5363D" w:rsidP="00F5363D">
            <w:pPr>
              <w:rPr>
                <w:lang w:val="en-GB"/>
              </w:rPr>
            </w:pPr>
          </w:p>
          <w:p w14:paraId="6C217F4D" w14:textId="77777777" w:rsidR="00F5363D" w:rsidRPr="00F5363D" w:rsidRDefault="00F5363D" w:rsidP="00F5363D">
            <w:pPr>
              <w:rPr>
                <w:lang w:val="en-GB"/>
              </w:rPr>
            </w:pPr>
          </w:p>
          <w:p w14:paraId="5C1D91F9" w14:textId="77777777" w:rsidR="00F5363D" w:rsidRPr="00F5363D" w:rsidRDefault="00F5363D" w:rsidP="00F5363D">
            <w:pPr>
              <w:rPr>
                <w:lang w:val="en-GB"/>
              </w:rPr>
            </w:pPr>
          </w:p>
          <w:p w14:paraId="7575F7F6" w14:textId="77777777" w:rsidR="00F5363D" w:rsidRPr="00F5363D" w:rsidRDefault="00F5363D" w:rsidP="00F5363D">
            <w:pPr>
              <w:rPr>
                <w:lang w:val="en-GB"/>
              </w:rPr>
            </w:pPr>
          </w:p>
          <w:p w14:paraId="49B697E5" w14:textId="77777777" w:rsidR="00F5363D" w:rsidRPr="00F5363D" w:rsidRDefault="00F5363D" w:rsidP="00F5363D">
            <w:pPr>
              <w:rPr>
                <w:lang w:val="en-GB"/>
              </w:rPr>
            </w:pPr>
          </w:p>
          <w:p w14:paraId="7CEE0C05" w14:textId="77777777" w:rsidR="00F5363D" w:rsidRPr="00F5363D" w:rsidRDefault="00F5363D" w:rsidP="00F5363D">
            <w:pPr>
              <w:rPr>
                <w:lang w:val="en-GB"/>
              </w:rPr>
            </w:pPr>
          </w:p>
          <w:p w14:paraId="5350283B" w14:textId="77777777" w:rsidR="00F5363D" w:rsidRPr="00F5363D" w:rsidRDefault="00F5363D" w:rsidP="00F5363D">
            <w:pPr>
              <w:rPr>
                <w:lang w:val="en-GB"/>
              </w:rPr>
            </w:pPr>
          </w:p>
          <w:p w14:paraId="4524488F" w14:textId="77777777" w:rsidR="00F5363D" w:rsidRPr="00F5363D" w:rsidRDefault="00F5363D" w:rsidP="00F5363D">
            <w:pPr>
              <w:rPr>
                <w:lang w:val="en-GB"/>
              </w:rPr>
            </w:pPr>
          </w:p>
          <w:p w14:paraId="1C0069B9" w14:textId="77777777" w:rsidR="00F5363D" w:rsidRPr="00F5363D" w:rsidRDefault="00F5363D" w:rsidP="00F5363D">
            <w:pPr>
              <w:rPr>
                <w:lang w:val="en-GB"/>
              </w:rPr>
            </w:pPr>
          </w:p>
          <w:p w14:paraId="56E49487" w14:textId="77777777" w:rsidR="00F5363D" w:rsidRPr="00F5363D" w:rsidRDefault="00F5363D" w:rsidP="00F5363D">
            <w:pPr>
              <w:rPr>
                <w:lang w:val="en-GB"/>
              </w:rPr>
            </w:pPr>
          </w:p>
          <w:p w14:paraId="1A22F356" w14:textId="77777777" w:rsidR="00F5363D" w:rsidRPr="00F5363D" w:rsidRDefault="00F5363D" w:rsidP="00F5363D">
            <w:pPr>
              <w:rPr>
                <w:lang w:val="en-GB"/>
              </w:rPr>
            </w:pPr>
          </w:p>
          <w:p w14:paraId="49DDDA1F" w14:textId="77777777" w:rsidR="00F5363D" w:rsidRPr="00F5363D" w:rsidRDefault="00F5363D" w:rsidP="00F5363D">
            <w:pPr>
              <w:rPr>
                <w:lang w:val="en-GB"/>
              </w:rPr>
            </w:pPr>
          </w:p>
          <w:p w14:paraId="5F05B3B9" w14:textId="77777777" w:rsidR="00F5363D" w:rsidRPr="00F5363D" w:rsidRDefault="00F5363D" w:rsidP="00F5363D">
            <w:pPr>
              <w:rPr>
                <w:lang w:val="en-GB"/>
              </w:rPr>
            </w:pPr>
          </w:p>
          <w:p w14:paraId="78CC9F96" w14:textId="77777777" w:rsidR="00F5363D" w:rsidRPr="00F5363D" w:rsidRDefault="00F5363D" w:rsidP="00F5363D">
            <w:pPr>
              <w:rPr>
                <w:lang w:val="en-GB"/>
              </w:rPr>
            </w:pPr>
          </w:p>
          <w:p w14:paraId="5D134676" w14:textId="77777777" w:rsidR="00F5363D" w:rsidRPr="00F5363D" w:rsidRDefault="00F5363D" w:rsidP="00F5363D">
            <w:pPr>
              <w:rPr>
                <w:lang w:val="en-GB"/>
              </w:rPr>
            </w:pPr>
          </w:p>
          <w:p w14:paraId="4782F834" w14:textId="77777777" w:rsidR="00F5363D" w:rsidRPr="00F5363D" w:rsidRDefault="00F5363D" w:rsidP="00F5363D">
            <w:pPr>
              <w:jc w:val="right"/>
              <w:rPr>
                <w:lang w:val="en-GB"/>
              </w:rPr>
            </w:pPr>
          </w:p>
        </w:tc>
        <w:tc>
          <w:tcPr>
            <w:tcW w:w="7486" w:type="dxa"/>
            <w:tcBorders>
              <w:top w:val="single" w:sz="4" w:space="0" w:color="auto"/>
              <w:left w:val="single" w:sz="6" w:space="0" w:color="auto"/>
              <w:right w:val="single" w:sz="6" w:space="0" w:color="auto"/>
            </w:tcBorders>
          </w:tcPr>
          <w:p w14:paraId="0678CCD8" w14:textId="22DE3AFE" w:rsidR="00B26952" w:rsidRDefault="00B26952" w:rsidP="00B26952">
            <w:r>
              <w:t xml:space="preserve">Worked </w:t>
            </w:r>
            <w:r w:rsidR="00473C77">
              <w:t xml:space="preserve">in either </w:t>
            </w:r>
            <w:r>
              <w:t>construction</w:t>
            </w:r>
            <w:r w:rsidR="00473C77">
              <w:t>, asset management or environmental health (housing)</w:t>
            </w:r>
            <w:r>
              <w:t xml:space="preserve"> sector</w:t>
            </w:r>
            <w:r w:rsidR="00775B20">
              <w:t>s</w:t>
            </w:r>
            <w:r>
              <w:t xml:space="preserve"> for a minimum of two years and has:</w:t>
            </w:r>
          </w:p>
          <w:p w14:paraId="635727CC" w14:textId="77777777" w:rsidR="00B26952" w:rsidRDefault="00B26952" w:rsidP="00B26952">
            <w:pPr>
              <w:numPr>
                <w:ilvl w:val="0"/>
                <w:numId w:val="19"/>
              </w:numPr>
              <w:spacing w:after="0" w:line="240" w:lineRule="auto"/>
            </w:pPr>
            <w:r>
              <w:t xml:space="preserve">Practical experience of preparing </w:t>
            </w:r>
            <w:r w:rsidRPr="008214CE">
              <w:t>specification</w:t>
            </w:r>
            <w:r>
              <w:t>s</w:t>
            </w:r>
            <w:r w:rsidRPr="008214CE">
              <w:t xml:space="preserve"> and detailed schedules of work</w:t>
            </w:r>
            <w:r>
              <w:t>.</w:t>
            </w:r>
          </w:p>
          <w:p w14:paraId="219EB931" w14:textId="77777777" w:rsidR="00B26952" w:rsidRDefault="00B26952" w:rsidP="00B26952">
            <w:pPr>
              <w:numPr>
                <w:ilvl w:val="0"/>
                <w:numId w:val="19"/>
              </w:numPr>
              <w:spacing w:after="0" w:line="240" w:lineRule="auto"/>
            </w:pPr>
            <w:r>
              <w:t xml:space="preserve">Practical experience of letting </w:t>
            </w:r>
            <w:r w:rsidRPr="008214CE">
              <w:t>of contracts for building works.</w:t>
            </w:r>
          </w:p>
          <w:p w14:paraId="61335ED8" w14:textId="77777777" w:rsidR="00B26952" w:rsidRDefault="00B26952" w:rsidP="00B26952">
            <w:pPr>
              <w:numPr>
                <w:ilvl w:val="0"/>
                <w:numId w:val="19"/>
              </w:numPr>
              <w:spacing w:after="0" w:line="240" w:lineRule="auto"/>
            </w:pPr>
            <w:r>
              <w:t>Practical experience of site supervision including liaising with contractors and statutory bodies.</w:t>
            </w:r>
          </w:p>
          <w:p w14:paraId="0ACA80B4" w14:textId="77777777" w:rsidR="00B26952" w:rsidRDefault="00B26952" w:rsidP="00B26952">
            <w:pPr>
              <w:numPr>
                <w:ilvl w:val="0"/>
                <w:numId w:val="19"/>
              </w:numPr>
              <w:spacing w:after="0" w:line="240" w:lineRule="auto"/>
              <w:jc w:val="both"/>
            </w:pPr>
            <w:r w:rsidRPr="008214CE">
              <w:t>Experience of working with</w:t>
            </w:r>
            <w:r>
              <w:t xml:space="preserve"> vulnerable households and dealing directly with the general public.</w:t>
            </w:r>
          </w:p>
          <w:p w14:paraId="15B83303" w14:textId="77777777" w:rsidR="00F5363D" w:rsidRDefault="00F5363D" w:rsidP="00B26952">
            <w:pPr>
              <w:spacing w:line="240" w:lineRule="auto"/>
              <w:rPr>
                <w:lang w:val="en-GB"/>
              </w:rPr>
            </w:pPr>
          </w:p>
          <w:p w14:paraId="5689C7B7" w14:textId="77777777" w:rsidR="00B26952" w:rsidRDefault="00B26952" w:rsidP="00B26952">
            <w:pPr>
              <w:spacing w:line="240" w:lineRule="auto"/>
              <w:rPr>
                <w:lang w:val="en-GB"/>
              </w:rPr>
            </w:pPr>
            <w:r w:rsidRPr="00B26952">
              <w:rPr>
                <w:lang w:val="en-GB"/>
              </w:rPr>
              <w:t>Knowledge of relevant housing and construction related legislation</w:t>
            </w:r>
          </w:p>
          <w:p w14:paraId="7EBF9836" w14:textId="77777777" w:rsidR="00F5363D" w:rsidRDefault="00F5363D" w:rsidP="00B26952">
            <w:pPr>
              <w:spacing w:line="240" w:lineRule="auto"/>
              <w:rPr>
                <w:lang w:val="en-GB"/>
              </w:rPr>
            </w:pPr>
            <w:r w:rsidRPr="00F5363D">
              <w:rPr>
                <w:lang w:val="en-GB"/>
              </w:rPr>
              <w:t>Knowledge and understanding of the relevant Health &amp; Social Care Legislation and current policy and practice within the Health &amp; Social Care arena</w:t>
            </w:r>
          </w:p>
          <w:p w14:paraId="173F3C91" w14:textId="77777777" w:rsidR="00B26952" w:rsidRPr="00B26952" w:rsidRDefault="00B26952" w:rsidP="00B26952">
            <w:pPr>
              <w:spacing w:line="240" w:lineRule="auto"/>
              <w:rPr>
                <w:lang w:val="en-GB"/>
              </w:rPr>
            </w:pPr>
            <w:r w:rsidRPr="00B26952">
              <w:rPr>
                <w:lang w:val="en-GB"/>
              </w:rPr>
              <w:t>Practical experience in and application of planning and building regulations and processes.</w:t>
            </w:r>
          </w:p>
          <w:p w14:paraId="70033E58" w14:textId="77777777" w:rsidR="00B26952" w:rsidRPr="00B26952" w:rsidRDefault="00B26952" w:rsidP="00B26952">
            <w:pPr>
              <w:spacing w:line="240" w:lineRule="auto"/>
              <w:rPr>
                <w:lang w:val="en-GB"/>
              </w:rPr>
            </w:pPr>
            <w:r w:rsidRPr="00B26952">
              <w:rPr>
                <w:lang w:val="en-GB"/>
              </w:rPr>
              <w:t>Ability to produce professional standard schedules of works, specifications and drawings</w:t>
            </w:r>
          </w:p>
          <w:p w14:paraId="477BB499" w14:textId="77777777" w:rsidR="00B26952" w:rsidRPr="00B26952" w:rsidRDefault="00B26952" w:rsidP="00B26952">
            <w:pPr>
              <w:spacing w:line="240" w:lineRule="auto"/>
              <w:rPr>
                <w:lang w:val="en-GB"/>
              </w:rPr>
            </w:pPr>
            <w:r w:rsidRPr="00B26952">
              <w:rPr>
                <w:lang w:val="en-GB"/>
              </w:rPr>
              <w:t>Holder of a current driving licence.</w:t>
            </w:r>
          </w:p>
          <w:p w14:paraId="6FCC2A85" w14:textId="77777777" w:rsidR="00B26952" w:rsidRPr="00B26952" w:rsidRDefault="00B26952" w:rsidP="00B26952">
            <w:pPr>
              <w:spacing w:line="240" w:lineRule="auto"/>
              <w:rPr>
                <w:lang w:val="en-GB"/>
              </w:rPr>
            </w:pPr>
            <w:r w:rsidRPr="00B26952">
              <w:rPr>
                <w:lang w:val="en-GB"/>
              </w:rPr>
              <w:t>Ability to manage own case load effectively and to meet required targets.</w:t>
            </w:r>
          </w:p>
          <w:p w14:paraId="06882176" w14:textId="77777777" w:rsidR="00F5363D" w:rsidRDefault="00F5363D" w:rsidP="00F5363D">
            <w:pPr>
              <w:spacing w:line="240" w:lineRule="auto"/>
              <w:rPr>
                <w:lang w:val="en-GB"/>
              </w:rPr>
            </w:pPr>
            <w:r w:rsidRPr="000D18E8">
              <w:rPr>
                <w:lang w:val="en-GB"/>
              </w:rPr>
              <w:t xml:space="preserve">Experience of multi-disciplinary team working </w:t>
            </w:r>
            <w:r>
              <w:rPr>
                <w:lang w:val="en-GB"/>
              </w:rPr>
              <w:t>and effective collaboration across a range of external organisations including public, private and voluntary sectors</w:t>
            </w:r>
          </w:p>
          <w:p w14:paraId="2F786A22" w14:textId="77777777" w:rsidR="00F5363D" w:rsidRPr="000D18E8" w:rsidRDefault="00F5363D" w:rsidP="00F5363D">
            <w:pPr>
              <w:spacing w:line="240" w:lineRule="auto"/>
              <w:rPr>
                <w:lang w:val="en-GB"/>
              </w:rPr>
            </w:pPr>
            <w:r w:rsidRPr="000D18E8">
              <w:rPr>
                <w:lang w:val="en-GB"/>
              </w:rPr>
              <w:t>Knowledge of health and social care system and how it relates to the services the Council deliv</w:t>
            </w:r>
            <w:r w:rsidRPr="00F5363D">
              <w:rPr>
                <w:b/>
                <w:lang w:val="en-GB"/>
              </w:rPr>
              <w:t>ers</w:t>
            </w:r>
          </w:p>
          <w:p w14:paraId="398C7205" w14:textId="77777777" w:rsidR="00F5363D" w:rsidRPr="000D18E8" w:rsidRDefault="00F5363D" w:rsidP="00F5363D">
            <w:pPr>
              <w:spacing w:line="240" w:lineRule="auto"/>
              <w:rPr>
                <w:lang w:val="en-GB"/>
              </w:rPr>
            </w:pPr>
            <w:r w:rsidRPr="000D18E8">
              <w:rPr>
                <w:lang w:val="en-GB"/>
              </w:rPr>
              <w:t>Successful experience of delivering high quality service outcomes with limited resources</w:t>
            </w:r>
          </w:p>
          <w:p w14:paraId="5BFEF139" w14:textId="77777777" w:rsidR="00B26952" w:rsidRDefault="00F5363D" w:rsidP="003D5BBB">
            <w:pPr>
              <w:spacing w:line="240" w:lineRule="auto"/>
              <w:rPr>
                <w:lang w:val="en-GB"/>
              </w:rPr>
            </w:pPr>
            <w:r w:rsidRPr="000D18E8">
              <w:rPr>
                <w:lang w:val="en-GB"/>
              </w:rPr>
              <w:t xml:space="preserve">Proven ability to provide balanced advice and guidance on a range of issues in a pressurised environment </w:t>
            </w:r>
          </w:p>
          <w:p w14:paraId="5E78F584" w14:textId="77777777" w:rsidR="00F5363D" w:rsidRDefault="00F5363D" w:rsidP="003D5BBB">
            <w:pPr>
              <w:spacing w:line="240" w:lineRule="auto"/>
              <w:rPr>
                <w:lang w:val="en-GB"/>
              </w:rPr>
            </w:pPr>
            <w:r w:rsidRPr="000D18E8">
              <w:rPr>
                <w:lang w:val="en-GB"/>
              </w:rPr>
              <w:t>Ability to demonstrate a commitment to customer care and motivating others to do the same</w:t>
            </w:r>
          </w:p>
          <w:p w14:paraId="616FB2AD" w14:textId="77777777" w:rsidR="00A11290" w:rsidRPr="00F5363D" w:rsidRDefault="00B26952" w:rsidP="00F5363D">
            <w:pPr>
              <w:spacing w:after="0" w:line="240" w:lineRule="auto"/>
              <w:jc w:val="both"/>
            </w:pPr>
            <w:r w:rsidRPr="008214CE">
              <w:t xml:space="preserve">Working knowledge of </w:t>
            </w:r>
            <w:r>
              <w:t xml:space="preserve">Auto </w:t>
            </w:r>
            <w:r w:rsidRPr="008214CE">
              <w:t>CAD</w:t>
            </w:r>
            <w:r>
              <w:t xml:space="preserve"> (desirable)</w:t>
            </w:r>
          </w:p>
        </w:tc>
      </w:tr>
      <w:tr w:rsidR="001B3A0D" w:rsidRPr="000D18E8" w14:paraId="610D6C8D" w14:textId="77777777" w:rsidTr="00B40F63">
        <w:tc>
          <w:tcPr>
            <w:tcW w:w="9578" w:type="dxa"/>
            <w:gridSpan w:val="2"/>
            <w:tcBorders>
              <w:top w:val="single" w:sz="6" w:space="0" w:color="auto"/>
              <w:left w:val="single" w:sz="6" w:space="0" w:color="auto"/>
              <w:right w:val="single" w:sz="6" w:space="0" w:color="auto"/>
            </w:tcBorders>
            <w:shd w:val="pct12" w:color="000000" w:fill="FFFFFF"/>
          </w:tcPr>
          <w:p w14:paraId="006FEE16" w14:textId="77777777" w:rsidR="001B3A0D" w:rsidRPr="000D18E8" w:rsidRDefault="001B3A0D" w:rsidP="00B40F63">
            <w:pPr>
              <w:jc w:val="center"/>
              <w:rPr>
                <w:lang w:val="en-GB"/>
              </w:rPr>
            </w:pPr>
          </w:p>
        </w:tc>
      </w:tr>
      <w:tr w:rsidR="001B3A0D" w:rsidRPr="000D18E8" w14:paraId="44E5AA07" w14:textId="77777777" w:rsidTr="00B40F63">
        <w:trPr>
          <w:cantSplit/>
          <w:trHeight w:val="235"/>
        </w:trPr>
        <w:tc>
          <w:tcPr>
            <w:tcW w:w="2092" w:type="dxa"/>
            <w:tcBorders>
              <w:top w:val="single" w:sz="4" w:space="0" w:color="auto"/>
              <w:left w:val="single" w:sz="4" w:space="0" w:color="auto"/>
              <w:bottom w:val="single" w:sz="4" w:space="0" w:color="auto"/>
              <w:right w:val="single" w:sz="4" w:space="0" w:color="auto"/>
            </w:tcBorders>
          </w:tcPr>
          <w:p w14:paraId="5B0A3DA8" w14:textId="77777777" w:rsidR="001B3A0D" w:rsidRPr="000D18E8" w:rsidRDefault="003D5BBB" w:rsidP="00B40F63">
            <w:pPr>
              <w:rPr>
                <w:b/>
                <w:lang w:val="en-GB"/>
              </w:rPr>
            </w:pPr>
            <w:r w:rsidRPr="000D18E8">
              <w:rPr>
                <w:lang w:val="en-GB"/>
              </w:rPr>
              <w:br w:type="page"/>
            </w:r>
            <w:r w:rsidR="001B3A0D" w:rsidRPr="000D18E8">
              <w:rPr>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6229E163" w14:textId="4B48081B" w:rsidR="007255F8" w:rsidRDefault="0022158C" w:rsidP="00FE2874">
            <w:pPr>
              <w:spacing w:after="0" w:line="240" w:lineRule="auto"/>
            </w:pPr>
            <w:r w:rsidRPr="008214CE">
              <w:t>BTEC</w:t>
            </w:r>
            <w:r w:rsidR="00197A38">
              <w:t xml:space="preserve"> </w:t>
            </w:r>
            <w:r w:rsidRPr="008214CE">
              <w:t>HNC</w:t>
            </w:r>
            <w:r w:rsidR="00197A38">
              <w:t>/HND</w:t>
            </w:r>
            <w:r w:rsidRPr="008214CE">
              <w:t xml:space="preserve"> or equivalent qualification in a building </w:t>
            </w:r>
            <w:r w:rsidR="00197A38">
              <w:t xml:space="preserve">or environmental health </w:t>
            </w:r>
            <w:r w:rsidRPr="008214CE">
              <w:t>related subject, plus two years relevant work experience</w:t>
            </w:r>
            <w:r w:rsidR="00126C93">
              <w:t xml:space="preserve"> </w:t>
            </w:r>
            <w:r w:rsidR="00126C93" w:rsidRPr="00126C93">
              <w:rPr>
                <w:u w:val="single"/>
              </w:rPr>
              <w:t>or</w:t>
            </w:r>
            <w:r w:rsidR="00126C93">
              <w:t xml:space="preserve"> </w:t>
            </w:r>
            <w:r w:rsidR="00126C93" w:rsidRPr="00126C93">
              <w:t>extensive</w:t>
            </w:r>
            <w:r w:rsidR="00126C93">
              <w:t xml:space="preserve"> and</w:t>
            </w:r>
            <w:r w:rsidR="00126C93" w:rsidRPr="008214CE">
              <w:t xml:space="preserve"> relevant work experience without relevant qualifications.</w:t>
            </w:r>
          </w:p>
          <w:p w14:paraId="6B2DEBBD" w14:textId="5BB9941D" w:rsidR="00FE2874" w:rsidRDefault="00FE2874" w:rsidP="00FE2874">
            <w:pPr>
              <w:spacing w:after="0" w:line="240" w:lineRule="auto"/>
            </w:pPr>
          </w:p>
          <w:p w14:paraId="79741072" w14:textId="2C7BA73C" w:rsidR="00FE2874" w:rsidRDefault="00FE2874" w:rsidP="00FE2874">
            <w:pPr>
              <w:spacing w:after="0" w:line="240" w:lineRule="auto"/>
              <w:rPr>
                <w:lang w:val="en-GB"/>
              </w:rPr>
            </w:pPr>
            <w:r>
              <w:t>Evidence of CPD.</w:t>
            </w:r>
          </w:p>
          <w:p w14:paraId="2A5CCB08" w14:textId="00E812E7" w:rsidR="00FE2874" w:rsidRPr="000D18E8" w:rsidRDefault="00FE2874" w:rsidP="00FE2874">
            <w:pPr>
              <w:spacing w:after="0" w:line="240" w:lineRule="auto"/>
              <w:rPr>
                <w:lang w:val="en-GB"/>
              </w:rPr>
            </w:pPr>
          </w:p>
        </w:tc>
      </w:tr>
      <w:tr w:rsidR="001B3A0D" w:rsidRPr="000D18E8" w14:paraId="7C686609" w14:textId="77777777" w:rsidTr="00B40F63">
        <w:tc>
          <w:tcPr>
            <w:tcW w:w="9578" w:type="dxa"/>
            <w:gridSpan w:val="2"/>
            <w:tcBorders>
              <w:left w:val="single" w:sz="6" w:space="0" w:color="auto"/>
              <w:right w:val="single" w:sz="6" w:space="0" w:color="auto"/>
            </w:tcBorders>
            <w:shd w:val="pct12" w:color="000000" w:fill="FFFFFF"/>
          </w:tcPr>
          <w:p w14:paraId="39B8AA42" w14:textId="77777777" w:rsidR="001B3A0D" w:rsidRPr="000D18E8" w:rsidRDefault="001B3A0D" w:rsidP="003D5BBB">
            <w:pPr>
              <w:spacing w:line="240" w:lineRule="auto"/>
              <w:rPr>
                <w:lang w:val="en-GB"/>
              </w:rPr>
            </w:pPr>
          </w:p>
        </w:tc>
      </w:tr>
      <w:tr w:rsidR="001B3A0D" w:rsidRPr="000D18E8" w14:paraId="74234495" w14:textId="77777777" w:rsidTr="00B40F63">
        <w:trPr>
          <w:cantSplit/>
          <w:trHeight w:val="3590"/>
        </w:trPr>
        <w:tc>
          <w:tcPr>
            <w:tcW w:w="2092" w:type="dxa"/>
            <w:tcBorders>
              <w:top w:val="single" w:sz="4" w:space="0" w:color="auto"/>
              <w:left w:val="single" w:sz="4" w:space="0" w:color="auto"/>
              <w:right w:val="single" w:sz="6" w:space="0" w:color="auto"/>
            </w:tcBorders>
          </w:tcPr>
          <w:p w14:paraId="4C1F7316" w14:textId="77777777" w:rsidR="001B3A0D" w:rsidRPr="000D18E8" w:rsidRDefault="001B3A0D" w:rsidP="00B40F63">
            <w:pPr>
              <w:rPr>
                <w:b/>
                <w:lang w:val="en-GB"/>
              </w:rPr>
            </w:pPr>
            <w:r w:rsidRPr="000D18E8">
              <w:rPr>
                <w:b/>
                <w:lang w:val="en-GB"/>
              </w:rPr>
              <w:t>Competencies</w:t>
            </w:r>
          </w:p>
        </w:tc>
        <w:tc>
          <w:tcPr>
            <w:tcW w:w="7486" w:type="dxa"/>
            <w:tcBorders>
              <w:top w:val="single" w:sz="4" w:space="0" w:color="auto"/>
              <w:left w:val="nil"/>
              <w:right w:val="single" w:sz="4" w:space="0" w:color="auto"/>
            </w:tcBorders>
          </w:tcPr>
          <w:p w14:paraId="6D8EEABB" w14:textId="77777777" w:rsidR="001B3A0D" w:rsidRPr="000D18E8" w:rsidRDefault="001B3A0D" w:rsidP="003D5BBB">
            <w:pPr>
              <w:spacing w:line="240" w:lineRule="auto"/>
              <w:rPr>
                <w:szCs w:val="24"/>
                <w:lang w:val="en-GB"/>
              </w:rPr>
            </w:pPr>
            <w:r w:rsidRPr="000D18E8">
              <w:rPr>
                <w:szCs w:val="24"/>
                <w:lang w:val="en-GB"/>
              </w:rPr>
              <w:t xml:space="preserve">Clarity of thought and ability to process complex information </w:t>
            </w:r>
          </w:p>
          <w:p w14:paraId="1ECFFCAD" w14:textId="77777777" w:rsidR="001B3A0D" w:rsidRDefault="001B3A0D" w:rsidP="003D5BBB">
            <w:pPr>
              <w:spacing w:line="240" w:lineRule="auto"/>
              <w:rPr>
                <w:szCs w:val="24"/>
                <w:lang w:val="en-GB"/>
              </w:rPr>
            </w:pPr>
            <w:r w:rsidRPr="000D18E8">
              <w:rPr>
                <w:szCs w:val="24"/>
                <w:lang w:val="en-GB"/>
              </w:rPr>
              <w:t>Ability to communicate across a range of levels of understanding</w:t>
            </w:r>
            <w:r w:rsidR="006B7F7E" w:rsidRPr="000D18E8">
              <w:rPr>
                <w:szCs w:val="24"/>
                <w:lang w:val="en-GB"/>
              </w:rPr>
              <w:t xml:space="preserve"> to summarise and convey complex messages and provide clear advice on issue</w:t>
            </w:r>
          </w:p>
          <w:p w14:paraId="2C1D2C53" w14:textId="77777777" w:rsidR="008B18B2" w:rsidRPr="000D18E8" w:rsidRDefault="008B18B2" w:rsidP="008B18B2">
            <w:pPr>
              <w:rPr>
                <w:szCs w:val="24"/>
                <w:lang w:val="en-GB"/>
              </w:rPr>
            </w:pPr>
            <w:r w:rsidRPr="000D18E8">
              <w:rPr>
                <w:szCs w:val="24"/>
                <w:lang w:val="en-GB"/>
              </w:rPr>
              <w:t>Demonstrates good listening skills and can respond to diverse needs of others</w:t>
            </w:r>
          </w:p>
          <w:p w14:paraId="763A3DD2" w14:textId="77777777" w:rsidR="001B3A0D" w:rsidRPr="000D18E8" w:rsidRDefault="001B3A0D" w:rsidP="003D5BBB">
            <w:pPr>
              <w:spacing w:line="240" w:lineRule="auto"/>
              <w:rPr>
                <w:szCs w:val="24"/>
                <w:lang w:val="en-GB"/>
              </w:rPr>
            </w:pPr>
            <w:r w:rsidRPr="000D18E8">
              <w:rPr>
                <w:szCs w:val="24"/>
                <w:lang w:val="en-GB"/>
              </w:rPr>
              <w:t>Influencing, persuading and negotiating skills</w:t>
            </w:r>
          </w:p>
          <w:p w14:paraId="3362A10B" w14:textId="77777777" w:rsidR="001B3A0D" w:rsidRPr="000D18E8" w:rsidRDefault="001B3A0D" w:rsidP="003D5BBB">
            <w:pPr>
              <w:spacing w:line="240" w:lineRule="auto"/>
              <w:rPr>
                <w:szCs w:val="24"/>
                <w:lang w:val="en-GB"/>
              </w:rPr>
            </w:pPr>
            <w:r w:rsidRPr="000D18E8">
              <w:rPr>
                <w:szCs w:val="24"/>
                <w:lang w:val="en-GB"/>
              </w:rPr>
              <w:t>Partnership a</w:t>
            </w:r>
            <w:r w:rsidR="003D5BBB" w:rsidRPr="000D18E8">
              <w:rPr>
                <w:szCs w:val="24"/>
                <w:lang w:val="en-GB"/>
              </w:rPr>
              <w:t>nd consensus building abilities</w:t>
            </w:r>
          </w:p>
          <w:p w14:paraId="69C8F14B" w14:textId="77777777" w:rsidR="000D18E8" w:rsidRPr="000D18E8" w:rsidRDefault="000D18E8" w:rsidP="000D18E8">
            <w:pPr>
              <w:rPr>
                <w:szCs w:val="24"/>
                <w:lang w:val="en-GB"/>
              </w:rPr>
            </w:pPr>
            <w:r w:rsidRPr="000D18E8">
              <w:rPr>
                <w:szCs w:val="24"/>
                <w:lang w:val="en-GB"/>
              </w:rPr>
              <w:t>Good presentation skills</w:t>
            </w:r>
          </w:p>
          <w:p w14:paraId="5CDDC354" w14:textId="77777777" w:rsidR="000D18E8" w:rsidRPr="000D18E8" w:rsidRDefault="000D18E8" w:rsidP="000D18E8">
            <w:pPr>
              <w:rPr>
                <w:lang w:val="en-GB"/>
              </w:rPr>
            </w:pPr>
            <w:r w:rsidRPr="000D18E8">
              <w:rPr>
                <w:lang w:val="en-GB"/>
              </w:rPr>
              <w:t>Excellent organisational skills, with the ability to prioritise work to meet deadlines, and ensuring at</w:t>
            </w:r>
            <w:r>
              <w:rPr>
                <w:lang w:val="en-GB"/>
              </w:rPr>
              <w:t>tention to detail and accuracy</w:t>
            </w:r>
          </w:p>
          <w:p w14:paraId="429B5BBC" w14:textId="77777777" w:rsidR="008B18B2" w:rsidRDefault="000D18E8" w:rsidP="008B18B2">
            <w:pPr>
              <w:rPr>
                <w:lang w:val="en-GB"/>
              </w:rPr>
            </w:pPr>
            <w:r w:rsidRPr="000D18E8">
              <w:rPr>
                <w:lang w:val="en-GB"/>
              </w:rPr>
              <w:t>Excellent IT skills, including Excel</w:t>
            </w:r>
            <w:r w:rsidR="008B18B2">
              <w:rPr>
                <w:lang w:val="en-GB"/>
              </w:rPr>
              <w:t xml:space="preserve"> and</w:t>
            </w:r>
            <w:r w:rsidRPr="000D18E8">
              <w:rPr>
                <w:lang w:val="en-GB"/>
              </w:rPr>
              <w:t xml:space="preserve"> Word</w:t>
            </w:r>
          </w:p>
          <w:p w14:paraId="5D1B1C8D" w14:textId="77777777" w:rsidR="00C81947" w:rsidRPr="00C81947" w:rsidRDefault="000D18E8" w:rsidP="008B18B2">
            <w:r w:rsidRPr="008A3350">
              <w:t>Excellent interpersonal skills along with the ability to work with members and colleagues at all levels in a consistent</w:t>
            </w:r>
            <w:r>
              <w:t>, courteous and sensitive way</w:t>
            </w:r>
          </w:p>
        </w:tc>
      </w:tr>
      <w:tr w:rsidR="001B3A0D" w:rsidRPr="000D18E8" w14:paraId="2694015C" w14:textId="77777777" w:rsidTr="00B40F63">
        <w:tc>
          <w:tcPr>
            <w:tcW w:w="9578" w:type="dxa"/>
            <w:gridSpan w:val="2"/>
            <w:tcBorders>
              <w:top w:val="single" w:sz="6" w:space="0" w:color="auto"/>
              <w:left w:val="single" w:sz="6" w:space="0" w:color="auto"/>
              <w:bottom w:val="single" w:sz="6" w:space="0" w:color="auto"/>
              <w:right w:val="single" w:sz="6" w:space="0" w:color="auto"/>
            </w:tcBorders>
            <w:shd w:val="pct12" w:color="000000" w:fill="FFFFFF"/>
          </w:tcPr>
          <w:p w14:paraId="080AEF89" w14:textId="77777777" w:rsidR="001B3A0D" w:rsidRPr="000D18E8" w:rsidRDefault="001B3A0D" w:rsidP="00B40F63">
            <w:pPr>
              <w:rPr>
                <w:b/>
                <w:lang w:val="en-GB"/>
              </w:rPr>
            </w:pPr>
          </w:p>
        </w:tc>
      </w:tr>
      <w:tr w:rsidR="001B3A0D" w:rsidRPr="000D18E8" w14:paraId="28264FBE" w14:textId="77777777" w:rsidTr="004D5187">
        <w:trPr>
          <w:trHeight w:val="553"/>
        </w:trPr>
        <w:tc>
          <w:tcPr>
            <w:tcW w:w="2092" w:type="dxa"/>
            <w:tcBorders>
              <w:top w:val="single" w:sz="6" w:space="0" w:color="auto"/>
              <w:left w:val="single" w:sz="6" w:space="0" w:color="auto"/>
              <w:right w:val="single" w:sz="6" w:space="0" w:color="auto"/>
            </w:tcBorders>
          </w:tcPr>
          <w:p w14:paraId="1704EECE" w14:textId="77777777" w:rsidR="001B3A0D" w:rsidRPr="000D18E8" w:rsidRDefault="003D5BBB" w:rsidP="00B40F63">
            <w:pPr>
              <w:rPr>
                <w:b/>
                <w:lang w:val="en-GB"/>
              </w:rPr>
            </w:pPr>
            <w:r w:rsidRPr="000D18E8">
              <w:rPr>
                <w:lang w:val="en-GB"/>
              </w:rPr>
              <w:br w:type="page"/>
            </w:r>
            <w:r w:rsidR="001B3A0D" w:rsidRPr="000D18E8">
              <w:rPr>
                <w:b/>
                <w:lang w:val="en-GB"/>
              </w:rPr>
              <w:t>Personal Qualities and Attributes</w:t>
            </w:r>
          </w:p>
        </w:tc>
        <w:tc>
          <w:tcPr>
            <w:tcW w:w="7486" w:type="dxa"/>
            <w:tcBorders>
              <w:top w:val="single" w:sz="6" w:space="0" w:color="auto"/>
              <w:left w:val="nil"/>
              <w:right w:val="single" w:sz="6" w:space="0" w:color="auto"/>
            </w:tcBorders>
          </w:tcPr>
          <w:p w14:paraId="334A1A25" w14:textId="77777777" w:rsidR="001B3A0D" w:rsidRPr="000D18E8" w:rsidRDefault="001B3A0D" w:rsidP="003D5BBB">
            <w:pPr>
              <w:spacing w:line="240" w:lineRule="auto"/>
              <w:rPr>
                <w:lang w:val="en-GB"/>
              </w:rPr>
            </w:pPr>
            <w:r w:rsidRPr="000D18E8">
              <w:rPr>
                <w:lang w:val="en-GB"/>
              </w:rPr>
              <w:t>Self-awareness</w:t>
            </w:r>
          </w:p>
          <w:p w14:paraId="3CD9D7F5" w14:textId="77777777" w:rsidR="001B3A0D" w:rsidRPr="000D18E8" w:rsidRDefault="003D5BBB" w:rsidP="003D5BBB">
            <w:pPr>
              <w:spacing w:line="240" w:lineRule="auto"/>
              <w:rPr>
                <w:lang w:val="en-GB"/>
              </w:rPr>
            </w:pPr>
            <w:r w:rsidRPr="000D18E8">
              <w:rPr>
                <w:lang w:val="en-GB"/>
              </w:rPr>
              <w:t>Openness and honesty</w:t>
            </w:r>
            <w:r w:rsidR="00475761">
              <w:rPr>
                <w:lang w:val="en-GB"/>
              </w:rPr>
              <w:t xml:space="preserve"> and integrity</w:t>
            </w:r>
          </w:p>
          <w:p w14:paraId="0C3E95AB" w14:textId="77777777" w:rsidR="001B3A0D" w:rsidRPr="000D18E8" w:rsidRDefault="003D5BBB" w:rsidP="003D5BBB">
            <w:pPr>
              <w:spacing w:line="240" w:lineRule="auto"/>
              <w:rPr>
                <w:lang w:val="en-GB"/>
              </w:rPr>
            </w:pPr>
            <w:r w:rsidRPr="000D18E8">
              <w:rPr>
                <w:lang w:val="en-GB"/>
              </w:rPr>
              <w:t>Personal resilience</w:t>
            </w:r>
          </w:p>
          <w:p w14:paraId="5800756B" w14:textId="77777777" w:rsidR="001B3A0D" w:rsidRPr="000D18E8" w:rsidRDefault="003D5BBB" w:rsidP="003D5BBB">
            <w:pPr>
              <w:spacing w:line="240" w:lineRule="auto"/>
              <w:rPr>
                <w:lang w:val="en-GB"/>
              </w:rPr>
            </w:pPr>
            <w:r w:rsidRPr="000D18E8">
              <w:rPr>
                <w:lang w:val="en-GB"/>
              </w:rPr>
              <w:t>Fairness and consistency</w:t>
            </w:r>
          </w:p>
          <w:p w14:paraId="24A581D5" w14:textId="77777777" w:rsidR="001B3A0D" w:rsidRPr="000D18E8" w:rsidRDefault="00475761" w:rsidP="003D5BBB">
            <w:pPr>
              <w:spacing w:line="240" w:lineRule="auto"/>
              <w:rPr>
                <w:lang w:val="en-GB"/>
              </w:rPr>
            </w:pPr>
            <w:r>
              <w:rPr>
                <w:lang w:val="en-GB"/>
              </w:rPr>
              <w:t>D</w:t>
            </w:r>
            <w:r w:rsidR="001B3A0D" w:rsidRPr="000D18E8">
              <w:rPr>
                <w:lang w:val="en-GB"/>
              </w:rPr>
              <w:t xml:space="preserve">eveloped </w:t>
            </w:r>
            <w:r w:rsidR="00EE728F" w:rsidRPr="000D18E8">
              <w:rPr>
                <w:lang w:val="en-GB"/>
              </w:rPr>
              <w:t>political acumen and astuteness</w:t>
            </w:r>
          </w:p>
          <w:p w14:paraId="7C729ACC" w14:textId="77777777" w:rsidR="001B3A0D" w:rsidRPr="000D18E8" w:rsidRDefault="001B3A0D" w:rsidP="003D5BBB">
            <w:pPr>
              <w:spacing w:line="240" w:lineRule="auto"/>
              <w:rPr>
                <w:lang w:val="en-GB"/>
              </w:rPr>
            </w:pPr>
            <w:r w:rsidRPr="000D18E8">
              <w:rPr>
                <w:lang w:val="en-GB"/>
              </w:rPr>
              <w:t xml:space="preserve">Ability to challenge self and colleagues </w:t>
            </w:r>
            <w:r w:rsidR="003D5BBB" w:rsidRPr="000D18E8">
              <w:rPr>
                <w:lang w:val="en-GB"/>
              </w:rPr>
              <w:t>constructively and sens</w:t>
            </w:r>
            <w:r w:rsidR="00EE728F" w:rsidRPr="000D18E8">
              <w:rPr>
                <w:lang w:val="en-GB"/>
              </w:rPr>
              <w:t>itively</w:t>
            </w:r>
          </w:p>
          <w:p w14:paraId="53A97CD1" w14:textId="77777777" w:rsidR="006B7F7E" w:rsidRPr="000D18E8" w:rsidRDefault="006B7F7E" w:rsidP="003D5BBB">
            <w:pPr>
              <w:spacing w:line="240" w:lineRule="auto"/>
              <w:rPr>
                <w:lang w:val="en-GB"/>
              </w:rPr>
            </w:pPr>
            <w:r w:rsidRPr="000D18E8">
              <w:rPr>
                <w:lang w:val="en-GB"/>
              </w:rPr>
              <w:t xml:space="preserve">Flexibility and enthusiasm to adapt and develop new ideas and </w:t>
            </w:r>
            <w:r w:rsidR="00475761" w:rsidRPr="000D18E8">
              <w:rPr>
                <w:lang w:val="en-GB"/>
              </w:rPr>
              <w:t>initiatives</w:t>
            </w:r>
          </w:p>
        </w:tc>
      </w:tr>
      <w:tr w:rsidR="001B3A0D" w:rsidRPr="000D18E8" w14:paraId="5A4266C6" w14:textId="77777777" w:rsidTr="00B40F63">
        <w:tc>
          <w:tcPr>
            <w:tcW w:w="9578" w:type="dxa"/>
            <w:gridSpan w:val="2"/>
            <w:tcBorders>
              <w:top w:val="single" w:sz="6" w:space="0" w:color="auto"/>
              <w:left w:val="single" w:sz="6" w:space="0" w:color="auto"/>
              <w:bottom w:val="single" w:sz="4" w:space="0" w:color="auto"/>
              <w:right w:val="single" w:sz="6" w:space="0" w:color="auto"/>
            </w:tcBorders>
            <w:shd w:val="pct12" w:color="000000" w:fill="FFFFFF"/>
          </w:tcPr>
          <w:p w14:paraId="60CE027D" w14:textId="77777777" w:rsidR="001B3A0D" w:rsidRPr="000D18E8" w:rsidRDefault="001B3A0D" w:rsidP="00B40F63">
            <w:pPr>
              <w:rPr>
                <w:b/>
                <w:lang w:val="en-GB"/>
              </w:rPr>
            </w:pPr>
          </w:p>
        </w:tc>
      </w:tr>
      <w:tr w:rsidR="00475761" w:rsidRPr="000D18E8" w14:paraId="32E5E298" w14:textId="77777777" w:rsidTr="00B40F63">
        <w:trPr>
          <w:cantSplit/>
          <w:trHeight w:val="555"/>
        </w:trPr>
        <w:tc>
          <w:tcPr>
            <w:tcW w:w="2092" w:type="dxa"/>
            <w:tcBorders>
              <w:top w:val="single" w:sz="4" w:space="0" w:color="auto"/>
              <w:left w:val="single" w:sz="4" w:space="0" w:color="auto"/>
              <w:bottom w:val="single" w:sz="4" w:space="0" w:color="auto"/>
              <w:right w:val="single" w:sz="4" w:space="0" w:color="auto"/>
            </w:tcBorders>
          </w:tcPr>
          <w:p w14:paraId="406DB350" w14:textId="77777777" w:rsidR="00475761" w:rsidRPr="000D18E8" w:rsidRDefault="00475761" w:rsidP="003D5BBB">
            <w:pPr>
              <w:spacing w:after="0"/>
              <w:rPr>
                <w:b/>
                <w:lang w:val="en-GB"/>
              </w:rPr>
            </w:pPr>
            <w:r>
              <w:rPr>
                <w:b/>
                <w:lang w:val="en-GB"/>
              </w:rPr>
              <w:lastRenderedPageBreak/>
              <w:t>Behaviours</w:t>
            </w:r>
          </w:p>
        </w:tc>
        <w:tc>
          <w:tcPr>
            <w:tcW w:w="7486" w:type="dxa"/>
            <w:tcBorders>
              <w:top w:val="single" w:sz="4" w:space="0" w:color="auto"/>
              <w:left w:val="single" w:sz="4" w:space="0" w:color="auto"/>
              <w:bottom w:val="single" w:sz="4" w:space="0" w:color="auto"/>
              <w:right w:val="single" w:sz="4" w:space="0" w:color="auto"/>
            </w:tcBorders>
          </w:tcPr>
          <w:p w14:paraId="4B84E7CB" w14:textId="77777777" w:rsidR="00475761" w:rsidRPr="00475761" w:rsidRDefault="00475761" w:rsidP="00475761">
            <w:pPr>
              <w:rPr>
                <w:lang w:val="en-GB"/>
              </w:rPr>
            </w:pPr>
            <w:r w:rsidRPr="00475761">
              <w:rPr>
                <w:lang w:val="en-GB"/>
              </w:rPr>
              <w:t>Effective communication</w:t>
            </w:r>
          </w:p>
          <w:p w14:paraId="44BD2785" w14:textId="77777777" w:rsidR="00475761" w:rsidRPr="00475761" w:rsidRDefault="00475761" w:rsidP="00475761">
            <w:pPr>
              <w:rPr>
                <w:lang w:val="en-GB"/>
              </w:rPr>
            </w:pPr>
            <w:r w:rsidRPr="00475761">
              <w:rPr>
                <w:lang w:val="en-GB"/>
              </w:rPr>
              <w:t>Working together</w:t>
            </w:r>
          </w:p>
          <w:p w14:paraId="27A1EBD0" w14:textId="77777777" w:rsidR="00475761" w:rsidRPr="00475761" w:rsidRDefault="00475761" w:rsidP="00475761">
            <w:pPr>
              <w:rPr>
                <w:lang w:val="en-GB"/>
              </w:rPr>
            </w:pPr>
            <w:r w:rsidRPr="00475761">
              <w:rPr>
                <w:lang w:val="en-GB"/>
              </w:rPr>
              <w:t>Taking personal responsibility</w:t>
            </w:r>
          </w:p>
          <w:p w14:paraId="09E063E1" w14:textId="77777777" w:rsidR="00475761" w:rsidRPr="00475761" w:rsidRDefault="00475761" w:rsidP="00475761">
            <w:pPr>
              <w:rPr>
                <w:lang w:val="en-GB"/>
              </w:rPr>
            </w:pPr>
            <w:r w:rsidRPr="00475761">
              <w:rPr>
                <w:lang w:val="en-GB"/>
              </w:rPr>
              <w:t>Putting Great Yarmouth first</w:t>
            </w:r>
          </w:p>
          <w:p w14:paraId="00647600" w14:textId="77777777" w:rsidR="00475761" w:rsidRPr="00475761" w:rsidRDefault="00475761" w:rsidP="00475761">
            <w:pPr>
              <w:rPr>
                <w:lang w:val="en-GB"/>
              </w:rPr>
            </w:pPr>
            <w:r w:rsidRPr="00475761">
              <w:rPr>
                <w:lang w:val="en-GB"/>
              </w:rPr>
              <w:t>Respecting others</w:t>
            </w:r>
          </w:p>
          <w:p w14:paraId="290F8783" w14:textId="77777777" w:rsidR="00475761" w:rsidRPr="00475761" w:rsidRDefault="00475761" w:rsidP="00475761">
            <w:pPr>
              <w:rPr>
                <w:lang w:val="en-GB"/>
              </w:rPr>
            </w:pPr>
            <w:r w:rsidRPr="00475761">
              <w:rPr>
                <w:lang w:val="en-GB"/>
              </w:rPr>
              <w:t>People focused</w:t>
            </w:r>
          </w:p>
          <w:p w14:paraId="53CE7831" w14:textId="77777777" w:rsidR="00475761" w:rsidRPr="00475761" w:rsidRDefault="00475761" w:rsidP="00475761">
            <w:pPr>
              <w:ind w:left="-720"/>
              <w:rPr>
                <w:lang w:val="en-GB"/>
              </w:rPr>
            </w:pPr>
            <w:r w:rsidRPr="00475761">
              <w:rPr>
                <w:lang w:val="en-GB"/>
              </w:rPr>
              <w:t>•</w:t>
            </w:r>
            <w:r w:rsidRPr="00475761">
              <w:rPr>
                <w:lang w:val="en-GB"/>
              </w:rPr>
              <w:tab/>
              <w:t>Embracing change</w:t>
            </w:r>
          </w:p>
        </w:tc>
      </w:tr>
      <w:tr w:rsidR="001B3A0D" w:rsidRPr="000D18E8" w14:paraId="4E747239" w14:textId="77777777" w:rsidTr="00B40F63">
        <w:trPr>
          <w:cantSplit/>
          <w:trHeight w:val="555"/>
        </w:trPr>
        <w:tc>
          <w:tcPr>
            <w:tcW w:w="2092" w:type="dxa"/>
            <w:tcBorders>
              <w:top w:val="single" w:sz="4" w:space="0" w:color="auto"/>
              <w:left w:val="single" w:sz="4" w:space="0" w:color="auto"/>
              <w:bottom w:val="single" w:sz="4" w:space="0" w:color="auto"/>
              <w:right w:val="single" w:sz="4" w:space="0" w:color="auto"/>
            </w:tcBorders>
          </w:tcPr>
          <w:p w14:paraId="38329F2F" w14:textId="77777777" w:rsidR="001B3A0D" w:rsidRPr="000D18E8" w:rsidRDefault="001B3A0D" w:rsidP="003D5BBB">
            <w:pPr>
              <w:spacing w:after="0"/>
              <w:rPr>
                <w:b/>
                <w:lang w:val="en-GB"/>
              </w:rPr>
            </w:pPr>
            <w:r w:rsidRPr="000D18E8">
              <w:rPr>
                <w:b/>
                <w:lang w:val="en-GB"/>
              </w:rPr>
              <w:t>Personal</w:t>
            </w:r>
          </w:p>
          <w:p w14:paraId="0911B03C" w14:textId="77777777" w:rsidR="001B3A0D" w:rsidRPr="000D18E8" w:rsidRDefault="001B3A0D" w:rsidP="003D5BBB">
            <w:pPr>
              <w:spacing w:after="0"/>
              <w:rPr>
                <w:b/>
                <w:sz w:val="20"/>
                <w:szCs w:val="20"/>
                <w:lang w:val="en-GB"/>
              </w:rPr>
            </w:pPr>
            <w:r w:rsidRPr="000D18E8">
              <w:rPr>
                <w:b/>
                <w:lang w:val="en-GB"/>
              </w:rPr>
              <w:t>Circumstances</w:t>
            </w:r>
          </w:p>
        </w:tc>
        <w:tc>
          <w:tcPr>
            <w:tcW w:w="7486" w:type="dxa"/>
            <w:tcBorders>
              <w:top w:val="single" w:sz="4" w:space="0" w:color="auto"/>
              <w:left w:val="single" w:sz="4" w:space="0" w:color="auto"/>
              <w:bottom w:val="single" w:sz="4" w:space="0" w:color="auto"/>
              <w:right w:val="single" w:sz="4" w:space="0" w:color="auto"/>
            </w:tcBorders>
          </w:tcPr>
          <w:p w14:paraId="06A29F54" w14:textId="77777777" w:rsidR="00B26952" w:rsidRDefault="00B26952" w:rsidP="00B26952">
            <w:pPr>
              <w:rPr>
                <w:lang w:val="en-GB"/>
              </w:rPr>
            </w:pPr>
            <w:r>
              <w:rPr>
                <w:lang w:val="en-GB"/>
              </w:rPr>
              <w:t>Post is based at Wherry Way – 105 Caister Road Great Yarmouth but with travel across the borough.</w:t>
            </w:r>
          </w:p>
          <w:p w14:paraId="27C70F77" w14:textId="77777777" w:rsidR="00B26952" w:rsidRPr="00B26952" w:rsidRDefault="00B26952" w:rsidP="00B26952">
            <w:pPr>
              <w:rPr>
                <w:lang w:val="en-GB"/>
              </w:rPr>
            </w:pPr>
            <w:r>
              <w:rPr>
                <w:lang w:val="en-GB"/>
              </w:rPr>
              <w:t xml:space="preserve">Able to drive and have access to own transport </w:t>
            </w:r>
          </w:p>
          <w:p w14:paraId="1AA919AE" w14:textId="77777777" w:rsidR="00B26952" w:rsidRPr="008214CE" w:rsidRDefault="00B26952" w:rsidP="00B26952">
            <w:r w:rsidRPr="008214CE">
              <w:t>Physical ability to undertake key tasks of post</w:t>
            </w:r>
            <w:r>
              <w:t xml:space="preserve"> such as:</w:t>
            </w:r>
          </w:p>
          <w:p w14:paraId="644AECB2" w14:textId="77777777" w:rsidR="00B26952" w:rsidRPr="008214CE" w:rsidRDefault="00B26952" w:rsidP="00B26952">
            <w:pPr>
              <w:numPr>
                <w:ilvl w:val="2"/>
                <w:numId w:val="19"/>
              </w:numPr>
              <w:spacing w:after="0" w:line="240" w:lineRule="auto"/>
            </w:pPr>
            <w:r w:rsidRPr="008214CE">
              <w:t>inspect properties internally and externally</w:t>
            </w:r>
          </w:p>
          <w:p w14:paraId="29674341" w14:textId="77777777" w:rsidR="00B26952" w:rsidRDefault="00B26952" w:rsidP="00B40F63">
            <w:pPr>
              <w:numPr>
                <w:ilvl w:val="2"/>
                <w:numId w:val="19"/>
              </w:numPr>
              <w:spacing w:after="0" w:line="240" w:lineRule="auto"/>
            </w:pPr>
            <w:r w:rsidRPr="008214CE">
              <w:t>use ladders and other surveying equipment as needed</w:t>
            </w:r>
          </w:p>
          <w:p w14:paraId="798BDF3D" w14:textId="77777777" w:rsidR="00B26952" w:rsidRPr="00B26952" w:rsidRDefault="00B26952" w:rsidP="00B26952">
            <w:pPr>
              <w:spacing w:after="0" w:line="240" w:lineRule="auto"/>
              <w:ind w:left="720"/>
            </w:pPr>
          </w:p>
          <w:p w14:paraId="06002412" w14:textId="77777777" w:rsidR="001B3A0D" w:rsidRPr="000D18E8" w:rsidRDefault="00C81947" w:rsidP="00B40F63">
            <w:pPr>
              <w:rPr>
                <w:lang w:val="en-GB"/>
              </w:rPr>
            </w:pPr>
            <w:r>
              <w:rPr>
                <w:lang w:val="en-GB"/>
              </w:rPr>
              <w:t>The job may involve occasional attendance at evening meetings</w:t>
            </w:r>
          </w:p>
        </w:tc>
      </w:tr>
    </w:tbl>
    <w:p w14:paraId="644ECA93" w14:textId="77777777" w:rsidR="001B3A0D" w:rsidRPr="000D18E8" w:rsidRDefault="001B3A0D" w:rsidP="00DC24C0">
      <w:pPr>
        <w:spacing w:line="240" w:lineRule="auto"/>
        <w:rPr>
          <w:b/>
          <w:lang w:val="en-GB"/>
        </w:rPr>
      </w:pPr>
    </w:p>
    <w:sectPr w:rsidR="001B3A0D" w:rsidRPr="000D18E8" w:rsidSect="00B02209">
      <w:headerReference w:type="default" r:id="rId8"/>
      <w:footerReference w:type="default" r:id="rId9"/>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0A895" w14:textId="77777777" w:rsidR="0090542C" w:rsidRDefault="0090542C" w:rsidP="006C4D21">
      <w:pPr>
        <w:spacing w:after="0" w:line="240" w:lineRule="auto"/>
      </w:pPr>
      <w:r>
        <w:separator/>
      </w:r>
    </w:p>
  </w:endnote>
  <w:endnote w:type="continuationSeparator" w:id="0">
    <w:p w14:paraId="0CECBC15" w14:textId="77777777" w:rsidR="0090542C" w:rsidRDefault="0090542C" w:rsidP="006C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BDD4" w14:textId="77777777" w:rsidR="00B51116" w:rsidRDefault="004310C7">
    <w:pPr>
      <w:pStyle w:val="Footer"/>
    </w:pPr>
    <w:r>
      <w:t xml:space="preserve">Created: </w:t>
    </w:r>
    <w:r w:rsidR="00F5363D">
      <w:t>04</w:t>
    </w:r>
    <w:r w:rsidR="0085579E">
      <w:t>/0</w:t>
    </w:r>
    <w:r w:rsidR="00F5363D">
      <w:t>2</w:t>
    </w:r>
    <w:r w:rsidR="0085579E">
      <w:t xml:space="preserve">/2020 </w:t>
    </w:r>
    <w:r w:rsidR="000524DC">
      <w:t>(New Format)</w:t>
    </w:r>
  </w:p>
  <w:p w14:paraId="0A4052DF" w14:textId="77777777" w:rsidR="006C4D21" w:rsidRDefault="006C4D21">
    <w:pPr>
      <w:pStyle w:val="Footer"/>
    </w:pPr>
    <w:r>
      <w:t xml:space="preserve">Evaluated: </w:t>
    </w:r>
    <w:r w:rsidR="000524DC">
      <w:t>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C22BA" w14:textId="77777777" w:rsidR="0090542C" w:rsidRDefault="0090542C" w:rsidP="006C4D21">
      <w:pPr>
        <w:spacing w:after="0" w:line="240" w:lineRule="auto"/>
      </w:pPr>
      <w:r>
        <w:separator/>
      </w:r>
    </w:p>
  </w:footnote>
  <w:footnote w:type="continuationSeparator" w:id="0">
    <w:p w14:paraId="6A7259BF" w14:textId="77777777" w:rsidR="0090542C" w:rsidRDefault="0090542C" w:rsidP="006C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03DF" w14:textId="77777777" w:rsidR="0057206B" w:rsidRDefault="0057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1" w15:restartNumberingAfterBreak="0">
    <w:nsid w:val="032C65F7"/>
    <w:multiLevelType w:val="hybridMultilevel"/>
    <w:tmpl w:val="E098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12E5C"/>
    <w:multiLevelType w:val="hybridMultilevel"/>
    <w:tmpl w:val="60E6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33836"/>
    <w:multiLevelType w:val="hybridMultilevel"/>
    <w:tmpl w:val="569403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064C2D"/>
    <w:multiLevelType w:val="hybridMultilevel"/>
    <w:tmpl w:val="06CAAD76"/>
    <w:lvl w:ilvl="0" w:tplc="D2C8E962">
      <w:start w:val="1"/>
      <w:numFmt w:val="bullet"/>
      <w:lvlText w:val=""/>
      <w:lvlJc w:val="left"/>
      <w:pPr>
        <w:tabs>
          <w:tab w:val="num" w:pos="360"/>
        </w:tabs>
        <w:ind w:left="360" w:hanging="360"/>
      </w:pPr>
      <w:rPr>
        <w:rFonts w:ascii="Wingdings" w:hAnsi="Wingdings" w:cs="Wingdings" w:hint="default"/>
        <w:color w:val="auto"/>
      </w:rPr>
    </w:lvl>
    <w:lvl w:ilvl="1" w:tplc="08090003">
      <w:start w:val="1"/>
      <w:numFmt w:val="bullet"/>
      <w:lvlText w:val="o"/>
      <w:lvlJc w:val="left"/>
      <w:pPr>
        <w:tabs>
          <w:tab w:val="num" w:pos="0"/>
        </w:tabs>
        <w:ind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cs="Wingdings" w:hint="default"/>
      </w:rPr>
    </w:lvl>
    <w:lvl w:ilvl="3" w:tplc="08090001">
      <w:start w:val="1"/>
      <w:numFmt w:val="bullet"/>
      <w:lvlText w:val=""/>
      <w:lvlJc w:val="left"/>
      <w:pPr>
        <w:tabs>
          <w:tab w:val="num" w:pos="1440"/>
        </w:tabs>
        <w:ind w:left="1440" w:hanging="360"/>
      </w:pPr>
      <w:rPr>
        <w:rFonts w:ascii="Symbol" w:hAnsi="Symbol" w:cs="Symbol" w:hint="default"/>
      </w:rPr>
    </w:lvl>
    <w:lvl w:ilvl="4" w:tplc="08090003">
      <w:start w:val="1"/>
      <w:numFmt w:val="bullet"/>
      <w:lvlText w:val="o"/>
      <w:lvlJc w:val="left"/>
      <w:pPr>
        <w:tabs>
          <w:tab w:val="num" w:pos="2160"/>
        </w:tabs>
        <w:ind w:left="216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cs="Wingdings" w:hint="default"/>
      </w:rPr>
    </w:lvl>
    <w:lvl w:ilvl="6" w:tplc="08090001">
      <w:start w:val="1"/>
      <w:numFmt w:val="bullet"/>
      <w:lvlText w:val=""/>
      <w:lvlJc w:val="left"/>
      <w:pPr>
        <w:tabs>
          <w:tab w:val="num" w:pos="3600"/>
        </w:tabs>
        <w:ind w:left="3600" w:hanging="360"/>
      </w:pPr>
      <w:rPr>
        <w:rFonts w:ascii="Symbol" w:hAnsi="Symbol" w:cs="Symbol" w:hint="default"/>
      </w:rPr>
    </w:lvl>
    <w:lvl w:ilvl="7" w:tplc="08090003">
      <w:start w:val="1"/>
      <w:numFmt w:val="bullet"/>
      <w:lvlText w:val="o"/>
      <w:lvlJc w:val="left"/>
      <w:pPr>
        <w:tabs>
          <w:tab w:val="num" w:pos="4320"/>
        </w:tabs>
        <w:ind w:left="4320" w:hanging="360"/>
      </w:pPr>
      <w:rPr>
        <w:rFonts w:ascii="Courier New" w:hAnsi="Courier New" w:cs="Courier New" w:hint="default"/>
      </w:rPr>
    </w:lvl>
    <w:lvl w:ilvl="8" w:tplc="08090005">
      <w:start w:val="1"/>
      <w:numFmt w:val="bullet"/>
      <w:lvlText w:val=""/>
      <w:lvlJc w:val="left"/>
      <w:pPr>
        <w:tabs>
          <w:tab w:val="num" w:pos="5040"/>
        </w:tabs>
        <w:ind w:left="5040" w:hanging="360"/>
      </w:pPr>
      <w:rPr>
        <w:rFonts w:ascii="Wingdings" w:hAnsi="Wingdings" w:cs="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E7719"/>
    <w:multiLevelType w:val="hybridMultilevel"/>
    <w:tmpl w:val="F44EF742"/>
    <w:lvl w:ilvl="0" w:tplc="FA26482A">
      <w:start w:val="1"/>
      <w:numFmt w:val="decimal"/>
      <w:lvlText w:val="%1."/>
      <w:lvlJc w:val="left"/>
      <w:pPr>
        <w:tabs>
          <w:tab w:val="num" w:pos="360"/>
        </w:tabs>
        <w:ind w:left="360" w:hanging="360"/>
      </w:pPr>
      <w:rPr>
        <w:i w:val="0"/>
      </w:rPr>
    </w:lvl>
    <w:lvl w:ilvl="1" w:tplc="08090019">
      <w:start w:val="1"/>
      <w:numFmt w:val="lowerLetter"/>
      <w:lvlText w:val="%2."/>
      <w:lvlJc w:val="left"/>
      <w:pPr>
        <w:tabs>
          <w:tab w:val="num" w:pos="1156"/>
        </w:tabs>
        <w:ind w:left="1156" w:hanging="360"/>
      </w:pPr>
    </w:lvl>
    <w:lvl w:ilvl="2" w:tplc="41826434">
      <w:numFmt w:val="bullet"/>
      <w:lvlText w:val="•"/>
      <w:lvlJc w:val="left"/>
      <w:pPr>
        <w:ind w:left="2416" w:hanging="720"/>
      </w:pPr>
      <w:rPr>
        <w:rFonts w:ascii="Calibri" w:eastAsiaTheme="minorHAnsi" w:hAnsi="Calibri" w:cstheme="minorBidi" w:hint="default"/>
      </w:r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30C24CDB"/>
    <w:multiLevelType w:val="hybridMultilevel"/>
    <w:tmpl w:val="CF5EF8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064A3"/>
    <w:multiLevelType w:val="hybridMultilevel"/>
    <w:tmpl w:val="72E64E2A"/>
    <w:lvl w:ilvl="0" w:tplc="D2C8E962">
      <w:start w:val="1"/>
      <w:numFmt w:val="bullet"/>
      <w:lvlText w:val=""/>
      <w:lvlJc w:val="left"/>
      <w:pPr>
        <w:tabs>
          <w:tab w:val="num" w:pos="360"/>
        </w:tabs>
        <w:ind w:left="360" w:hanging="360"/>
      </w:pPr>
      <w:rPr>
        <w:rFonts w:ascii="Wingdings" w:hAnsi="Wingdings" w:cs="Wingdings" w:hint="default"/>
        <w:color w:val="auto"/>
      </w:rPr>
    </w:lvl>
    <w:lvl w:ilvl="1" w:tplc="08090003">
      <w:start w:val="1"/>
      <w:numFmt w:val="bullet"/>
      <w:lvlText w:val="o"/>
      <w:lvlJc w:val="left"/>
      <w:pPr>
        <w:tabs>
          <w:tab w:val="num" w:pos="0"/>
        </w:tabs>
        <w:ind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cs="Wingdings" w:hint="default"/>
      </w:rPr>
    </w:lvl>
    <w:lvl w:ilvl="3" w:tplc="08090001">
      <w:start w:val="1"/>
      <w:numFmt w:val="bullet"/>
      <w:lvlText w:val=""/>
      <w:lvlJc w:val="left"/>
      <w:pPr>
        <w:tabs>
          <w:tab w:val="num" w:pos="1440"/>
        </w:tabs>
        <w:ind w:left="1440" w:hanging="360"/>
      </w:pPr>
      <w:rPr>
        <w:rFonts w:ascii="Symbol" w:hAnsi="Symbol" w:cs="Symbol" w:hint="default"/>
      </w:rPr>
    </w:lvl>
    <w:lvl w:ilvl="4" w:tplc="08090003">
      <w:start w:val="1"/>
      <w:numFmt w:val="bullet"/>
      <w:lvlText w:val="o"/>
      <w:lvlJc w:val="left"/>
      <w:pPr>
        <w:tabs>
          <w:tab w:val="num" w:pos="2160"/>
        </w:tabs>
        <w:ind w:left="216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cs="Wingdings" w:hint="default"/>
      </w:rPr>
    </w:lvl>
    <w:lvl w:ilvl="6" w:tplc="08090001">
      <w:start w:val="1"/>
      <w:numFmt w:val="bullet"/>
      <w:lvlText w:val=""/>
      <w:lvlJc w:val="left"/>
      <w:pPr>
        <w:tabs>
          <w:tab w:val="num" w:pos="3600"/>
        </w:tabs>
        <w:ind w:left="3600" w:hanging="360"/>
      </w:pPr>
      <w:rPr>
        <w:rFonts w:ascii="Symbol" w:hAnsi="Symbol" w:cs="Symbol" w:hint="default"/>
      </w:rPr>
    </w:lvl>
    <w:lvl w:ilvl="7" w:tplc="08090003">
      <w:start w:val="1"/>
      <w:numFmt w:val="bullet"/>
      <w:lvlText w:val="o"/>
      <w:lvlJc w:val="left"/>
      <w:pPr>
        <w:tabs>
          <w:tab w:val="num" w:pos="4320"/>
        </w:tabs>
        <w:ind w:left="4320" w:hanging="360"/>
      </w:pPr>
      <w:rPr>
        <w:rFonts w:ascii="Courier New" w:hAnsi="Courier New" w:cs="Courier New" w:hint="default"/>
      </w:rPr>
    </w:lvl>
    <w:lvl w:ilvl="8" w:tplc="08090005">
      <w:start w:val="1"/>
      <w:numFmt w:val="bullet"/>
      <w:lvlText w:val=""/>
      <w:lvlJc w:val="left"/>
      <w:pPr>
        <w:tabs>
          <w:tab w:val="num" w:pos="5040"/>
        </w:tabs>
        <w:ind w:left="5040" w:hanging="360"/>
      </w:pPr>
      <w:rPr>
        <w:rFonts w:ascii="Wingdings" w:hAnsi="Wingdings" w:cs="Wingdings" w:hint="default"/>
      </w:rPr>
    </w:lvl>
  </w:abstractNum>
  <w:abstractNum w:abstractNumId="12" w15:restartNumberingAfterBreak="0">
    <w:nsid w:val="41CC644C"/>
    <w:multiLevelType w:val="hybridMultilevel"/>
    <w:tmpl w:val="27C4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F758D3"/>
    <w:multiLevelType w:val="hybridMultilevel"/>
    <w:tmpl w:val="A48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104D2"/>
    <w:multiLevelType w:val="hybridMultilevel"/>
    <w:tmpl w:val="24B82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63626C"/>
    <w:multiLevelType w:val="hybridMultilevel"/>
    <w:tmpl w:val="4A18F4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F8D634C"/>
    <w:multiLevelType w:val="hybridMultilevel"/>
    <w:tmpl w:val="6A2ED6C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60C2442F"/>
    <w:multiLevelType w:val="hybridMultilevel"/>
    <w:tmpl w:val="1562CDC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41826434">
      <w:numFmt w:val="bullet"/>
      <w:lvlText w:val="•"/>
      <w:lvlJc w:val="left"/>
      <w:pPr>
        <w:ind w:left="2416" w:hanging="720"/>
      </w:pPr>
      <w:rPr>
        <w:rFonts w:ascii="Calibri" w:eastAsiaTheme="minorHAnsi" w:hAnsi="Calibri" w:cstheme="minorBidi" w:hint="default"/>
      </w:r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D1708"/>
    <w:multiLevelType w:val="hybridMultilevel"/>
    <w:tmpl w:val="6A8E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5"/>
  </w:num>
  <w:num w:numId="5">
    <w:abstractNumId w:val="7"/>
  </w:num>
  <w:num w:numId="6">
    <w:abstractNumId w:val="0"/>
  </w:num>
  <w:num w:numId="7">
    <w:abstractNumId w:val="9"/>
  </w:num>
  <w:num w:numId="8">
    <w:abstractNumId w:val="13"/>
  </w:num>
  <w:num w:numId="9">
    <w:abstractNumId w:val="12"/>
  </w:num>
  <w:num w:numId="10">
    <w:abstractNumId w:val="19"/>
  </w:num>
  <w:num w:numId="11">
    <w:abstractNumId w:val="2"/>
  </w:num>
  <w:num w:numId="12">
    <w:abstractNumId w:val="16"/>
  </w:num>
  <w:num w:numId="13">
    <w:abstractNumId w:val="17"/>
  </w:num>
  <w:num w:numId="14">
    <w:abstractNumId w:val="14"/>
  </w:num>
  <w:num w:numId="15">
    <w:abstractNumId w:val="3"/>
  </w:num>
  <w:num w:numId="16">
    <w:abstractNumId w:val="1"/>
  </w:num>
  <w:num w:numId="17">
    <w:abstractNumId w:val="15"/>
  </w:num>
  <w:num w:numId="18">
    <w:abstractNumId w:val="8"/>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0391C"/>
    <w:rsid w:val="00013619"/>
    <w:rsid w:val="00013706"/>
    <w:rsid w:val="00047FA5"/>
    <w:rsid w:val="000524DC"/>
    <w:rsid w:val="0006035B"/>
    <w:rsid w:val="00077C6F"/>
    <w:rsid w:val="000D18E8"/>
    <w:rsid w:val="000E0231"/>
    <w:rsid w:val="00126C93"/>
    <w:rsid w:val="00144B28"/>
    <w:rsid w:val="0016446D"/>
    <w:rsid w:val="001724E1"/>
    <w:rsid w:val="00180CFB"/>
    <w:rsid w:val="001959E4"/>
    <w:rsid w:val="00197A38"/>
    <w:rsid w:val="001A3060"/>
    <w:rsid w:val="001A3DF9"/>
    <w:rsid w:val="001B3A0D"/>
    <w:rsid w:val="001B5265"/>
    <w:rsid w:val="001C0A21"/>
    <w:rsid w:val="001D5997"/>
    <w:rsid w:val="001F2368"/>
    <w:rsid w:val="001F79A1"/>
    <w:rsid w:val="0022158C"/>
    <w:rsid w:val="0022748F"/>
    <w:rsid w:val="00257EEA"/>
    <w:rsid w:val="00274EE1"/>
    <w:rsid w:val="002E3C42"/>
    <w:rsid w:val="002E7351"/>
    <w:rsid w:val="003178C0"/>
    <w:rsid w:val="00376BDF"/>
    <w:rsid w:val="003C2CB2"/>
    <w:rsid w:val="003D5BBB"/>
    <w:rsid w:val="00404B8E"/>
    <w:rsid w:val="0042783E"/>
    <w:rsid w:val="004310C7"/>
    <w:rsid w:val="00473C77"/>
    <w:rsid w:val="00475761"/>
    <w:rsid w:val="00487A88"/>
    <w:rsid w:val="004C2D0A"/>
    <w:rsid w:val="004C4B44"/>
    <w:rsid w:val="004D5187"/>
    <w:rsid w:val="0052092B"/>
    <w:rsid w:val="00541808"/>
    <w:rsid w:val="005573A5"/>
    <w:rsid w:val="0056011C"/>
    <w:rsid w:val="0057206B"/>
    <w:rsid w:val="0058343E"/>
    <w:rsid w:val="005B269D"/>
    <w:rsid w:val="005C7C0C"/>
    <w:rsid w:val="005D3BFA"/>
    <w:rsid w:val="00603FBF"/>
    <w:rsid w:val="00621FE9"/>
    <w:rsid w:val="00634D9D"/>
    <w:rsid w:val="00640B3F"/>
    <w:rsid w:val="00640BAF"/>
    <w:rsid w:val="00661C59"/>
    <w:rsid w:val="006747B1"/>
    <w:rsid w:val="006B2350"/>
    <w:rsid w:val="006B7F7E"/>
    <w:rsid w:val="006C4D21"/>
    <w:rsid w:val="006E74D6"/>
    <w:rsid w:val="007051C4"/>
    <w:rsid w:val="007255F8"/>
    <w:rsid w:val="00726606"/>
    <w:rsid w:val="00775B20"/>
    <w:rsid w:val="00803CB4"/>
    <w:rsid w:val="00811523"/>
    <w:rsid w:val="00824D3A"/>
    <w:rsid w:val="00844B10"/>
    <w:rsid w:val="0085579E"/>
    <w:rsid w:val="00897ABD"/>
    <w:rsid w:val="008B18B2"/>
    <w:rsid w:val="008D74F0"/>
    <w:rsid w:val="0090542C"/>
    <w:rsid w:val="009309A4"/>
    <w:rsid w:val="009311A0"/>
    <w:rsid w:val="00971A9E"/>
    <w:rsid w:val="0097540F"/>
    <w:rsid w:val="009766B1"/>
    <w:rsid w:val="009A4025"/>
    <w:rsid w:val="009B0DF4"/>
    <w:rsid w:val="009B22C1"/>
    <w:rsid w:val="009D04A3"/>
    <w:rsid w:val="009E7A8A"/>
    <w:rsid w:val="009F66C5"/>
    <w:rsid w:val="00A000AE"/>
    <w:rsid w:val="00A11290"/>
    <w:rsid w:val="00A12599"/>
    <w:rsid w:val="00A1395B"/>
    <w:rsid w:val="00A15475"/>
    <w:rsid w:val="00A34857"/>
    <w:rsid w:val="00A550E7"/>
    <w:rsid w:val="00A718D8"/>
    <w:rsid w:val="00AA1F8B"/>
    <w:rsid w:val="00AD1C64"/>
    <w:rsid w:val="00B02209"/>
    <w:rsid w:val="00B23CE1"/>
    <w:rsid w:val="00B2461E"/>
    <w:rsid w:val="00B26952"/>
    <w:rsid w:val="00B36503"/>
    <w:rsid w:val="00B51116"/>
    <w:rsid w:val="00BB0E62"/>
    <w:rsid w:val="00C033F6"/>
    <w:rsid w:val="00C22F2F"/>
    <w:rsid w:val="00C41EC0"/>
    <w:rsid w:val="00C564F1"/>
    <w:rsid w:val="00C81947"/>
    <w:rsid w:val="00D47EB0"/>
    <w:rsid w:val="00D51E0C"/>
    <w:rsid w:val="00D850D0"/>
    <w:rsid w:val="00DC24C0"/>
    <w:rsid w:val="00DD2891"/>
    <w:rsid w:val="00DF7D5E"/>
    <w:rsid w:val="00E13997"/>
    <w:rsid w:val="00E42929"/>
    <w:rsid w:val="00E44D12"/>
    <w:rsid w:val="00E569ED"/>
    <w:rsid w:val="00E63763"/>
    <w:rsid w:val="00E85CE8"/>
    <w:rsid w:val="00EE0BAA"/>
    <w:rsid w:val="00EE728F"/>
    <w:rsid w:val="00F02514"/>
    <w:rsid w:val="00F32226"/>
    <w:rsid w:val="00F45E7B"/>
    <w:rsid w:val="00F5363D"/>
    <w:rsid w:val="00F67C58"/>
    <w:rsid w:val="00FA74C8"/>
    <w:rsid w:val="00FE2874"/>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F3C0BC"/>
  <w15:docId w15:val="{0FBA581E-9FE3-456D-9F4A-538A288D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99"/>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paragraph" w:styleId="Header">
    <w:name w:val="header"/>
    <w:basedOn w:val="Normal"/>
    <w:link w:val="HeaderChar"/>
    <w:uiPriority w:val="99"/>
    <w:unhideWhenUsed/>
    <w:rsid w:val="006C4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D21"/>
  </w:style>
  <w:style w:type="paragraph" w:styleId="Footer">
    <w:name w:val="footer"/>
    <w:basedOn w:val="Normal"/>
    <w:link w:val="FooterChar"/>
    <w:uiPriority w:val="99"/>
    <w:unhideWhenUsed/>
    <w:rsid w:val="006C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3779">
      <w:bodyDiv w:val="1"/>
      <w:marLeft w:val="0"/>
      <w:marRight w:val="0"/>
      <w:marTop w:val="0"/>
      <w:marBottom w:val="0"/>
      <w:divBdr>
        <w:top w:val="none" w:sz="0" w:space="0" w:color="auto"/>
        <w:left w:val="none" w:sz="0" w:space="0" w:color="auto"/>
        <w:bottom w:val="none" w:sz="0" w:space="0" w:color="auto"/>
        <w:right w:val="none" w:sz="0" w:space="0" w:color="auto"/>
      </w:divBdr>
    </w:div>
    <w:div w:id="12980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Vicky George</cp:lastModifiedBy>
  <cp:revision>7</cp:revision>
  <cp:lastPrinted>2018-03-13T11:47:00Z</cp:lastPrinted>
  <dcterms:created xsi:type="dcterms:W3CDTF">2021-08-04T09:28:00Z</dcterms:created>
  <dcterms:modified xsi:type="dcterms:W3CDTF">2021-08-24T07:49:00Z</dcterms:modified>
</cp:coreProperties>
</file>