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0FA3" w14:textId="77777777" w:rsidR="005319DF" w:rsidRDefault="007358D2" w:rsidP="00701847">
      <w:pPr>
        <w:spacing w:after="215" w:line="259" w:lineRule="auto"/>
        <w:ind w:left="0" w:firstLine="0"/>
        <w:rPr>
          <w:b/>
          <w:sz w:val="52"/>
        </w:rPr>
      </w:pPr>
      <w:r w:rsidRPr="00701847">
        <w:rPr>
          <w:b/>
          <w:noProof/>
          <w:sz w:val="52"/>
        </w:rPr>
        <w:drawing>
          <wp:anchor distT="0" distB="0" distL="114300" distR="114300" simplePos="0" relativeHeight="251661312" behindDoc="0" locked="0" layoutInCell="1" allowOverlap="1" wp14:anchorId="632FB375" wp14:editId="38046932">
            <wp:simplePos x="0" y="0"/>
            <wp:positionH relativeFrom="margin">
              <wp:posOffset>4968875</wp:posOffset>
            </wp:positionH>
            <wp:positionV relativeFrom="paragraph">
              <wp:posOffset>10160</wp:posOffset>
            </wp:positionV>
            <wp:extent cx="993775" cy="1715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ED194" w14:textId="77777777" w:rsidR="001B1D48" w:rsidRPr="009F5DA3" w:rsidRDefault="00F33423" w:rsidP="00701847">
      <w:pPr>
        <w:spacing w:after="215" w:line="259" w:lineRule="auto"/>
        <w:ind w:left="0" w:firstLine="0"/>
        <w:rPr>
          <w:sz w:val="52"/>
        </w:rPr>
      </w:pPr>
      <w:r w:rsidRPr="009F5DA3">
        <w:rPr>
          <w:sz w:val="52"/>
        </w:rPr>
        <w:t xml:space="preserve">Job description </w:t>
      </w:r>
    </w:p>
    <w:p w14:paraId="765B1425" w14:textId="77777777" w:rsidR="001B1D48" w:rsidRDefault="00F33423">
      <w:pPr>
        <w:spacing w:after="14" w:line="259" w:lineRule="auto"/>
        <w:ind w:left="7500" w:firstLine="0"/>
        <w:jc w:val="right"/>
      </w:pPr>
      <w:r>
        <w:t xml:space="preserve"> </w:t>
      </w:r>
    </w:p>
    <w:p w14:paraId="1F20D989" w14:textId="544A84B9" w:rsidR="001B1D48" w:rsidRPr="00726079" w:rsidRDefault="00726079">
      <w:pPr>
        <w:spacing w:after="0" w:line="259" w:lineRule="auto"/>
        <w:ind w:left="0" w:firstLine="0"/>
        <w:rPr>
          <w:color w:val="auto"/>
        </w:rPr>
      </w:pPr>
      <w:r w:rsidRPr="00726079">
        <w:rPr>
          <w:b/>
          <w:color w:val="auto"/>
          <w:sz w:val="32"/>
        </w:rPr>
        <w:t>Cremator Technician</w:t>
      </w:r>
      <w:r w:rsidR="00F33423" w:rsidRPr="00726079">
        <w:rPr>
          <w:b/>
          <w:color w:val="auto"/>
          <w:sz w:val="32"/>
        </w:rPr>
        <w:t xml:space="preserve"> (Ref: </w:t>
      </w:r>
      <w:r w:rsidRPr="00726079">
        <w:rPr>
          <w:b/>
          <w:color w:val="auto"/>
          <w:sz w:val="32"/>
        </w:rPr>
        <w:t>000192</w:t>
      </w:r>
      <w:r w:rsidR="00F33423" w:rsidRPr="00726079">
        <w:rPr>
          <w:b/>
          <w:color w:val="auto"/>
          <w:sz w:val="32"/>
        </w:rPr>
        <w:t xml:space="preserve">) </w:t>
      </w:r>
    </w:p>
    <w:p w14:paraId="4A462D9E" w14:textId="77777777" w:rsidR="001B1D48" w:rsidRDefault="00F33423">
      <w:pPr>
        <w:spacing w:after="0" w:line="259" w:lineRule="auto"/>
        <w:ind w:left="0" w:firstLine="0"/>
      </w:pPr>
      <w:r>
        <w:rPr>
          <w:b/>
        </w:rPr>
        <w:t xml:space="preserve"> </w:t>
      </w:r>
    </w:p>
    <w:tbl>
      <w:tblPr>
        <w:tblStyle w:val="TableGrid"/>
        <w:tblW w:w="9229" w:type="dxa"/>
        <w:tblInd w:w="0" w:type="dxa"/>
        <w:tblLook w:val="04A0" w:firstRow="1" w:lastRow="0" w:firstColumn="1" w:lastColumn="0" w:noHBand="0" w:noVBand="1"/>
      </w:tblPr>
      <w:tblGrid>
        <w:gridCol w:w="2881"/>
        <w:gridCol w:w="6348"/>
      </w:tblGrid>
      <w:tr w:rsidR="001B1D48" w14:paraId="29BABF48" w14:textId="77777777" w:rsidTr="00873737">
        <w:trPr>
          <w:trHeight w:val="634"/>
        </w:trPr>
        <w:tc>
          <w:tcPr>
            <w:tcW w:w="2881" w:type="dxa"/>
            <w:tcBorders>
              <w:top w:val="nil"/>
              <w:left w:val="nil"/>
              <w:bottom w:val="nil"/>
              <w:right w:val="nil"/>
            </w:tcBorders>
          </w:tcPr>
          <w:p w14:paraId="0150DFDE" w14:textId="77777777" w:rsidR="001B1D48" w:rsidRPr="00726079" w:rsidRDefault="00F33423">
            <w:pPr>
              <w:tabs>
                <w:tab w:val="center" w:pos="1440"/>
                <w:tab w:val="center" w:pos="2161"/>
              </w:tabs>
              <w:spacing w:after="0" w:line="259" w:lineRule="auto"/>
              <w:ind w:left="0" w:firstLine="0"/>
              <w:rPr>
                <w:color w:val="auto"/>
              </w:rPr>
            </w:pPr>
            <w:r w:rsidRPr="00726079">
              <w:rPr>
                <w:b/>
                <w:color w:val="auto"/>
              </w:rPr>
              <w:t xml:space="preserve">Reports to </w:t>
            </w:r>
            <w:r w:rsidRPr="00726079">
              <w:rPr>
                <w:b/>
                <w:color w:val="auto"/>
              </w:rPr>
              <w:tab/>
              <w:t xml:space="preserve"> </w:t>
            </w:r>
            <w:r w:rsidRPr="00726079">
              <w:rPr>
                <w:b/>
                <w:color w:val="auto"/>
              </w:rPr>
              <w:tab/>
              <w:t xml:space="preserve"> </w:t>
            </w:r>
          </w:p>
          <w:p w14:paraId="16A8F67B" w14:textId="77777777" w:rsidR="001B1D48" w:rsidRPr="00726079" w:rsidRDefault="00F33423">
            <w:pPr>
              <w:spacing w:after="0" w:line="259" w:lineRule="auto"/>
              <w:ind w:left="0" w:firstLine="0"/>
              <w:rPr>
                <w:color w:val="auto"/>
              </w:rPr>
            </w:pPr>
            <w:r w:rsidRPr="00726079">
              <w:rPr>
                <w:b/>
                <w:color w:val="auto"/>
              </w:rPr>
              <w:t xml:space="preserve"> </w:t>
            </w:r>
          </w:p>
        </w:tc>
        <w:tc>
          <w:tcPr>
            <w:tcW w:w="6349" w:type="dxa"/>
            <w:tcBorders>
              <w:top w:val="nil"/>
              <w:left w:val="nil"/>
              <w:bottom w:val="nil"/>
              <w:right w:val="nil"/>
            </w:tcBorders>
          </w:tcPr>
          <w:p w14:paraId="6B049450" w14:textId="07929D44" w:rsidR="001B1D48" w:rsidRPr="00726079" w:rsidRDefault="00F33423">
            <w:pPr>
              <w:spacing w:after="0" w:line="259" w:lineRule="auto"/>
              <w:ind w:left="0" w:firstLine="0"/>
              <w:rPr>
                <w:bCs/>
                <w:color w:val="auto"/>
              </w:rPr>
            </w:pPr>
            <w:r w:rsidRPr="00726079">
              <w:rPr>
                <w:b/>
                <w:color w:val="auto"/>
              </w:rPr>
              <w:t xml:space="preserve"> </w:t>
            </w:r>
            <w:r w:rsidR="00726079" w:rsidRPr="00726079">
              <w:rPr>
                <w:bCs/>
                <w:color w:val="auto"/>
              </w:rPr>
              <w:t>Bereavement Services Manager</w:t>
            </w:r>
          </w:p>
        </w:tc>
      </w:tr>
      <w:tr w:rsidR="001B1D48" w14:paraId="15605FFC" w14:textId="77777777">
        <w:trPr>
          <w:trHeight w:val="538"/>
        </w:trPr>
        <w:tc>
          <w:tcPr>
            <w:tcW w:w="2881" w:type="dxa"/>
            <w:tcBorders>
              <w:top w:val="nil"/>
              <w:left w:val="nil"/>
              <w:bottom w:val="nil"/>
              <w:right w:val="nil"/>
            </w:tcBorders>
          </w:tcPr>
          <w:p w14:paraId="7C48F2E9" w14:textId="77777777" w:rsidR="001B1D48" w:rsidRPr="00726079" w:rsidRDefault="00F33423">
            <w:pPr>
              <w:spacing w:after="0" w:line="259" w:lineRule="auto"/>
              <w:ind w:left="0" w:firstLine="0"/>
              <w:rPr>
                <w:color w:val="auto"/>
              </w:rPr>
            </w:pPr>
            <w:r w:rsidRPr="00726079">
              <w:rPr>
                <w:b/>
                <w:color w:val="auto"/>
              </w:rPr>
              <w:t xml:space="preserve">Responsible for Directly </w:t>
            </w:r>
          </w:p>
          <w:p w14:paraId="159BD8F9" w14:textId="77777777" w:rsidR="001B1D48" w:rsidRPr="00726079" w:rsidRDefault="00F33423">
            <w:pPr>
              <w:spacing w:after="0" w:line="259" w:lineRule="auto"/>
              <w:ind w:left="0" w:firstLine="0"/>
              <w:rPr>
                <w:color w:val="auto"/>
              </w:rPr>
            </w:pPr>
            <w:r w:rsidRPr="00726079">
              <w:rPr>
                <w:color w:val="auto"/>
              </w:rPr>
              <w:t xml:space="preserve"> </w:t>
            </w:r>
          </w:p>
        </w:tc>
        <w:tc>
          <w:tcPr>
            <w:tcW w:w="6349" w:type="dxa"/>
            <w:tcBorders>
              <w:top w:val="nil"/>
              <w:left w:val="nil"/>
              <w:bottom w:val="nil"/>
              <w:right w:val="nil"/>
            </w:tcBorders>
          </w:tcPr>
          <w:p w14:paraId="16DF738B" w14:textId="2BC149B2" w:rsidR="001B1D48" w:rsidRPr="00726079" w:rsidRDefault="00F33423">
            <w:pPr>
              <w:spacing w:after="0" w:line="259" w:lineRule="auto"/>
              <w:ind w:left="0" w:firstLine="0"/>
              <w:rPr>
                <w:bCs/>
                <w:color w:val="auto"/>
              </w:rPr>
            </w:pPr>
            <w:r w:rsidRPr="00726079">
              <w:rPr>
                <w:bCs/>
                <w:color w:val="auto"/>
              </w:rPr>
              <w:t xml:space="preserve"> </w:t>
            </w:r>
            <w:r w:rsidR="00726079" w:rsidRPr="00726079">
              <w:rPr>
                <w:bCs/>
                <w:color w:val="auto"/>
              </w:rPr>
              <w:t>0</w:t>
            </w:r>
          </w:p>
        </w:tc>
      </w:tr>
      <w:tr w:rsidR="001B1D48" w14:paraId="67F9EFBE" w14:textId="77777777">
        <w:trPr>
          <w:trHeight w:val="538"/>
        </w:trPr>
        <w:tc>
          <w:tcPr>
            <w:tcW w:w="2881" w:type="dxa"/>
            <w:tcBorders>
              <w:top w:val="nil"/>
              <w:left w:val="nil"/>
              <w:bottom w:val="nil"/>
              <w:right w:val="nil"/>
            </w:tcBorders>
          </w:tcPr>
          <w:p w14:paraId="2D4EFAC6" w14:textId="77777777" w:rsidR="001B1D48" w:rsidRPr="00726079" w:rsidRDefault="00F33423">
            <w:pPr>
              <w:tabs>
                <w:tab w:val="center" w:pos="2161"/>
              </w:tabs>
              <w:spacing w:after="0" w:line="259" w:lineRule="auto"/>
              <w:ind w:left="0" w:firstLine="0"/>
              <w:rPr>
                <w:color w:val="auto"/>
              </w:rPr>
            </w:pPr>
            <w:r w:rsidRPr="00726079">
              <w:rPr>
                <w:b/>
                <w:color w:val="auto"/>
              </w:rPr>
              <w:t xml:space="preserve">Total staff managed </w:t>
            </w:r>
            <w:r w:rsidRPr="00726079">
              <w:rPr>
                <w:b/>
                <w:color w:val="auto"/>
              </w:rPr>
              <w:tab/>
              <w:t xml:space="preserve"> </w:t>
            </w:r>
          </w:p>
          <w:p w14:paraId="49F7488F" w14:textId="77777777" w:rsidR="001B1D48" w:rsidRPr="00726079" w:rsidRDefault="00F33423">
            <w:pPr>
              <w:spacing w:after="0" w:line="259" w:lineRule="auto"/>
              <w:ind w:left="0" w:firstLine="0"/>
              <w:rPr>
                <w:color w:val="auto"/>
              </w:rPr>
            </w:pPr>
            <w:r w:rsidRPr="00726079">
              <w:rPr>
                <w:b/>
                <w:color w:val="auto"/>
              </w:rPr>
              <w:t xml:space="preserve"> </w:t>
            </w:r>
          </w:p>
        </w:tc>
        <w:tc>
          <w:tcPr>
            <w:tcW w:w="6349" w:type="dxa"/>
            <w:tcBorders>
              <w:top w:val="nil"/>
              <w:left w:val="nil"/>
              <w:bottom w:val="nil"/>
              <w:right w:val="nil"/>
            </w:tcBorders>
          </w:tcPr>
          <w:p w14:paraId="2EA76C7E" w14:textId="56C8966B" w:rsidR="001B1D48" w:rsidRPr="00726079" w:rsidRDefault="00F33423">
            <w:pPr>
              <w:spacing w:after="0" w:line="259" w:lineRule="auto"/>
              <w:ind w:left="0" w:firstLine="0"/>
              <w:rPr>
                <w:bCs/>
                <w:color w:val="auto"/>
              </w:rPr>
            </w:pPr>
            <w:r w:rsidRPr="00726079">
              <w:rPr>
                <w:bCs/>
                <w:color w:val="auto"/>
              </w:rPr>
              <w:t xml:space="preserve"> </w:t>
            </w:r>
            <w:r w:rsidR="00726079" w:rsidRPr="00726079">
              <w:rPr>
                <w:bCs/>
                <w:color w:val="auto"/>
              </w:rPr>
              <w:t>0</w:t>
            </w:r>
          </w:p>
        </w:tc>
      </w:tr>
      <w:tr w:rsidR="001B1D48" w14:paraId="3F9BD460" w14:textId="77777777">
        <w:trPr>
          <w:trHeight w:val="247"/>
        </w:trPr>
        <w:tc>
          <w:tcPr>
            <w:tcW w:w="2881" w:type="dxa"/>
            <w:tcBorders>
              <w:top w:val="nil"/>
              <w:left w:val="nil"/>
              <w:bottom w:val="nil"/>
              <w:right w:val="nil"/>
            </w:tcBorders>
          </w:tcPr>
          <w:p w14:paraId="7A6F4148" w14:textId="77777777" w:rsidR="001B1D48" w:rsidRPr="00726079" w:rsidRDefault="00F33423">
            <w:pPr>
              <w:spacing w:after="0" w:line="259" w:lineRule="auto"/>
              <w:ind w:left="0" w:firstLine="0"/>
              <w:rPr>
                <w:color w:val="auto"/>
              </w:rPr>
            </w:pPr>
            <w:r w:rsidRPr="00726079">
              <w:rPr>
                <w:b/>
                <w:color w:val="auto"/>
              </w:rPr>
              <w:t xml:space="preserve">Working environment  </w:t>
            </w:r>
          </w:p>
        </w:tc>
        <w:tc>
          <w:tcPr>
            <w:tcW w:w="6349" w:type="dxa"/>
            <w:tcBorders>
              <w:top w:val="nil"/>
              <w:left w:val="nil"/>
              <w:bottom w:val="nil"/>
              <w:right w:val="nil"/>
            </w:tcBorders>
          </w:tcPr>
          <w:p w14:paraId="192871A0" w14:textId="1472A09C" w:rsidR="001B1D48" w:rsidRPr="00726079" w:rsidRDefault="00B27D84">
            <w:pPr>
              <w:spacing w:after="0" w:line="259" w:lineRule="auto"/>
              <w:ind w:left="0" w:firstLine="0"/>
              <w:jc w:val="both"/>
              <w:rPr>
                <w:color w:val="auto"/>
              </w:rPr>
            </w:pPr>
            <w:r>
              <w:rPr>
                <w:color w:val="auto"/>
              </w:rPr>
              <w:t>Crematorium complex and cemeteries</w:t>
            </w:r>
          </w:p>
        </w:tc>
      </w:tr>
    </w:tbl>
    <w:p w14:paraId="582F4B21" w14:textId="77777777" w:rsidR="001B1D48" w:rsidRDefault="00F33423">
      <w:pPr>
        <w:spacing w:after="0" w:line="259" w:lineRule="auto"/>
        <w:ind w:left="0" w:firstLine="0"/>
      </w:pPr>
      <w:r>
        <w:rPr>
          <w:b/>
        </w:rPr>
        <w:t xml:space="preserve"> </w:t>
      </w:r>
    </w:p>
    <w:p w14:paraId="29620C2D" w14:textId="726521D8" w:rsidR="001B1D48" w:rsidRDefault="00F33423">
      <w:pPr>
        <w:spacing w:after="0" w:line="259" w:lineRule="auto"/>
        <w:ind w:left="-5"/>
        <w:rPr>
          <w:b/>
        </w:rPr>
      </w:pPr>
      <w:r>
        <w:rPr>
          <w:b/>
        </w:rPr>
        <w:t xml:space="preserve">Purpose of role </w:t>
      </w:r>
    </w:p>
    <w:p w14:paraId="2CD062DE" w14:textId="77777777" w:rsidR="00083C59" w:rsidRDefault="00083C59">
      <w:pPr>
        <w:spacing w:after="0" w:line="259" w:lineRule="auto"/>
        <w:ind w:left="-5"/>
      </w:pPr>
    </w:p>
    <w:p w14:paraId="1002097B" w14:textId="3FC3A5E6" w:rsidR="00083C59" w:rsidRPr="00B27D84" w:rsidRDefault="00083C59" w:rsidP="00083C59">
      <w:pPr>
        <w:numPr>
          <w:ilvl w:val="0"/>
          <w:numId w:val="16"/>
        </w:numPr>
        <w:spacing w:after="200" w:line="276" w:lineRule="auto"/>
        <w:rPr>
          <w:rFonts w:asciiTheme="minorHAnsi" w:hAnsiTheme="minorHAnsi" w:cstheme="minorHAnsi"/>
          <w:color w:val="auto"/>
          <w:lang w:eastAsia="en-US"/>
        </w:rPr>
      </w:pPr>
      <w:r w:rsidRPr="00B27D84">
        <w:rPr>
          <w:rFonts w:asciiTheme="minorHAnsi" w:hAnsiTheme="minorHAnsi" w:cstheme="minorHAnsi"/>
          <w:color w:val="auto"/>
          <w:lang w:eastAsia="en-US"/>
        </w:rPr>
        <w:t>To undertake the cremation and burial of the deceased in accordance with statutory requirements and the Federation of Burial &amp; Cremation Authority and Institute of Cemetery &amp; Crematorium Management. The recording of all statutory and non-statutory information relating to cremations, interments and memorials</w:t>
      </w:r>
    </w:p>
    <w:p w14:paraId="39327313" w14:textId="5AFFE379" w:rsidR="00083C59" w:rsidRPr="00B27D84" w:rsidRDefault="00083C59" w:rsidP="00083C59">
      <w:pPr>
        <w:numPr>
          <w:ilvl w:val="0"/>
          <w:numId w:val="15"/>
        </w:numPr>
        <w:spacing w:after="200" w:line="276" w:lineRule="auto"/>
        <w:rPr>
          <w:rFonts w:asciiTheme="minorHAnsi" w:hAnsiTheme="minorHAnsi" w:cstheme="minorHAnsi"/>
          <w:color w:val="auto"/>
          <w:lang w:val="en-US" w:eastAsia="en-US"/>
        </w:rPr>
      </w:pPr>
      <w:r w:rsidRPr="00B27D84">
        <w:rPr>
          <w:rFonts w:asciiTheme="minorHAnsi" w:hAnsiTheme="minorHAnsi" w:cstheme="minorHAnsi"/>
          <w:color w:val="auto"/>
          <w:lang w:val="en-US" w:eastAsia="en-US"/>
        </w:rPr>
        <w:t xml:space="preserve">To provide excellent customer service to members of the public, stakeholders and council departments dealing with enquiries and service requests </w:t>
      </w:r>
    </w:p>
    <w:p w14:paraId="55A6B564" w14:textId="5C751C7D" w:rsidR="00873737" w:rsidRPr="00B27D84" w:rsidRDefault="00083C59" w:rsidP="00083C59">
      <w:pPr>
        <w:numPr>
          <w:ilvl w:val="0"/>
          <w:numId w:val="15"/>
        </w:numPr>
        <w:spacing w:after="200" w:line="276" w:lineRule="auto"/>
        <w:rPr>
          <w:rFonts w:asciiTheme="minorHAnsi" w:hAnsiTheme="minorHAnsi" w:cstheme="minorHAnsi"/>
          <w:color w:val="auto"/>
          <w:lang w:eastAsia="en-US"/>
        </w:rPr>
      </w:pPr>
      <w:r w:rsidRPr="00B27D84">
        <w:rPr>
          <w:rFonts w:asciiTheme="minorHAnsi" w:hAnsiTheme="minorHAnsi" w:cstheme="minorHAnsi"/>
          <w:color w:val="auto"/>
          <w:lang w:eastAsia="en-US"/>
        </w:rPr>
        <w:t>The delivery of specific tasks associated with the role of Bereavement Services.</w:t>
      </w:r>
    </w:p>
    <w:p w14:paraId="2E63EF13" w14:textId="586E801B" w:rsidR="00B678EB" w:rsidRDefault="003702CE" w:rsidP="00726079">
      <w:pPr>
        <w:spacing w:after="208" w:line="259" w:lineRule="auto"/>
        <w:rPr>
          <w:b/>
        </w:rPr>
      </w:pPr>
      <w:r w:rsidRPr="00873737">
        <w:rPr>
          <w:b/>
        </w:rPr>
        <w:t>Key result areas</w:t>
      </w:r>
      <w:r w:rsidR="00873737">
        <w:rPr>
          <w:b/>
        </w:rPr>
        <w:t>:</w:t>
      </w:r>
    </w:p>
    <w:p w14:paraId="4AD76765" w14:textId="77777777" w:rsidR="00001F49" w:rsidRPr="00B678EB" w:rsidRDefault="00873737" w:rsidP="00B678EB">
      <w:pPr>
        <w:spacing w:after="10"/>
        <w:rPr>
          <w:b/>
        </w:rPr>
      </w:pPr>
      <w:r>
        <w:rPr>
          <w:b/>
        </w:rPr>
        <w:t>Operational responsibilities</w:t>
      </w:r>
    </w:p>
    <w:p w14:paraId="47B404F1" w14:textId="4D327A93" w:rsidR="00726079" w:rsidRPr="00726079" w:rsidRDefault="00726079" w:rsidP="00726079">
      <w:pPr>
        <w:pStyle w:val="ListParagraph"/>
        <w:numPr>
          <w:ilvl w:val="0"/>
          <w:numId w:val="6"/>
        </w:numPr>
        <w:spacing w:after="10"/>
        <w:rPr>
          <w:bCs/>
        </w:rPr>
      </w:pPr>
      <w:r w:rsidRPr="00726079">
        <w:rPr>
          <w:bCs/>
        </w:rPr>
        <w:t xml:space="preserve">The Code of Cremation Practice and any other practice required by statute and/or management will be adhered to at all times and the </w:t>
      </w:r>
      <w:r w:rsidRPr="00726079">
        <w:t xml:space="preserve">operation of cremators and ancillary equipment to be in accordance with The Code of Cremation Practice, manufacturers working codes of practice, relevant Council </w:t>
      </w:r>
      <w:smartTag w:uri="urn:schemas-microsoft-com:office:smarttags" w:element="PersonName">
        <w:r w:rsidRPr="00726079">
          <w:t>engineer</w:t>
        </w:r>
      </w:smartTag>
      <w:r w:rsidRPr="00726079">
        <w:t>s or management requirements.</w:t>
      </w:r>
    </w:p>
    <w:p w14:paraId="602E653E" w14:textId="77777777" w:rsidR="00726079" w:rsidRPr="00726079" w:rsidRDefault="00726079" w:rsidP="00726079">
      <w:pPr>
        <w:pStyle w:val="ListParagraph"/>
        <w:spacing w:after="10"/>
        <w:ind w:firstLine="0"/>
        <w:rPr>
          <w:b/>
          <w:bCs/>
        </w:rPr>
      </w:pPr>
    </w:p>
    <w:p w14:paraId="6EEEF79A" w14:textId="29722AAC" w:rsidR="00726079" w:rsidRPr="00726079" w:rsidRDefault="00726079" w:rsidP="00726079">
      <w:pPr>
        <w:pStyle w:val="ListParagraph"/>
        <w:numPr>
          <w:ilvl w:val="0"/>
          <w:numId w:val="6"/>
        </w:numPr>
        <w:spacing w:after="10"/>
      </w:pPr>
      <w:r w:rsidRPr="00726079">
        <w:t xml:space="preserve">Ensure systems used to identify deceased throughout the cremation or burial and that processes are strictly adhered to. Carry out chapel duties including pall bearing as and when requested to do so. Operate </w:t>
      </w:r>
      <w:r w:rsidR="0084766C">
        <w:t>media</w:t>
      </w:r>
      <w:r w:rsidRPr="00726079">
        <w:t xml:space="preserve"> equipment as and when required. Ensure correct music has been provided and checked for the following day’s services.</w:t>
      </w:r>
    </w:p>
    <w:p w14:paraId="609DC75A" w14:textId="77777777" w:rsidR="00726079" w:rsidRPr="00726079" w:rsidRDefault="00726079" w:rsidP="00726079">
      <w:pPr>
        <w:pStyle w:val="ListParagraph"/>
        <w:spacing w:after="10"/>
        <w:ind w:firstLine="0"/>
      </w:pPr>
    </w:p>
    <w:p w14:paraId="1FF5C401" w14:textId="77777777" w:rsidR="00726079" w:rsidRPr="00726079" w:rsidRDefault="00726079" w:rsidP="00726079">
      <w:pPr>
        <w:pStyle w:val="ListParagraph"/>
        <w:numPr>
          <w:ilvl w:val="0"/>
          <w:numId w:val="6"/>
        </w:numPr>
        <w:spacing w:after="10"/>
      </w:pPr>
      <w:r w:rsidRPr="00726079">
        <w:t>Remove coffins from catafalque promptly at committal and transfer using relevant equipment and carry out final processing of remains once cremation has taken place using relevant equipment. Issue cremated remains as and when directed by management strictly in accordance with operating/recording procedures.</w:t>
      </w:r>
    </w:p>
    <w:p w14:paraId="326D1AF4" w14:textId="77777777" w:rsidR="00726079" w:rsidRPr="00726079" w:rsidRDefault="00726079" w:rsidP="00726079">
      <w:pPr>
        <w:pStyle w:val="ListParagraph"/>
        <w:spacing w:after="10"/>
        <w:ind w:firstLine="0"/>
        <w:rPr>
          <w:bCs/>
        </w:rPr>
      </w:pPr>
    </w:p>
    <w:p w14:paraId="1EAFCC26" w14:textId="77777777" w:rsidR="00726079" w:rsidRPr="00726079" w:rsidRDefault="00726079" w:rsidP="00726079">
      <w:pPr>
        <w:pStyle w:val="ListParagraph"/>
        <w:numPr>
          <w:ilvl w:val="0"/>
          <w:numId w:val="6"/>
        </w:numPr>
        <w:spacing w:after="10"/>
      </w:pPr>
      <w:r w:rsidRPr="00726079">
        <w:lastRenderedPageBreak/>
        <w:t>Assist members of the public in the selection of plots. Locate new, existing graves and cremated remains plots, liaise with grounds maintenance staff regarding the same, mark out where necessary, attend interments and scatterings and place temporary memorials.</w:t>
      </w:r>
    </w:p>
    <w:p w14:paraId="5937888C" w14:textId="77777777" w:rsidR="00726079" w:rsidRPr="00726079" w:rsidRDefault="00726079" w:rsidP="00726079">
      <w:pPr>
        <w:pStyle w:val="ListParagraph"/>
        <w:spacing w:after="10"/>
        <w:ind w:firstLine="0"/>
      </w:pPr>
    </w:p>
    <w:p w14:paraId="427E4C49" w14:textId="77777777" w:rsidR="00726079" w:rsidRPr="00726079" w:rsidRDefault="00726079" w:rsidP="00726079">
      <w:pPr>
        <w:pStyle w:val="ListParagraph"/>
        <w:numPr>
          <w:ilvl w:val="0"/>
          <w:numId w:val="6"/>
        </w:numPr>
        <w:spacing w:after="10"/>
      </w:pPr>
      <w:r w:rsidRPr="00726079">
        <w:t>Process the applications in order to give permission and erect and maintain a memorial. Confirm that the details on the application conform to the terms and conditions in force.</w:t>
      </w:r>
    </w:p>
    <w:p w14:paraId="024155CE" w14:textId="77777777" w:rsidR="00726079" w:rsidRPr="00726079" w:rsidRDefault="00726079" w:rsidP="00726079">
      <w:pPr>
        <w:pStyle w:val="ListParagraph"/>
        <w:spacing w:after="10"/>
        <w:ind w:firstLine="0"/>
      </w:pPr>
    </w:p>
    <w:p w14:paraId="1F8565AD" w14:textId="77777777" w:rsidR="00726079" w:rsidRPr="00726079" w:rsidRDefault="00726079" w:rsidP="00726079">
      <w:pPr>
        <w:pStyle w:val="ListParagraph"/>
        <w:numPr>
          <w:ilvl w:val="0"/>
          <w:numId w:val="6"/>
        </w:numPr>
        <w:spacing w:after="10"/>
      </w:pPr>
      <w:r w:rsidRPr="00726079">
        <w:t xml:space="preserve">Placing and removal of bronze dedication plaques and monitor existing dedications in the Garden of Remembrance. </w:t>
      </w:r>
    </w:p>
    <w:p w14:paraId="5B9A6D46" w14:textId="77777777" w:rsidR="00726079" w:rsidRPr="00726079" w:rsidRDefault="00726079" w:rsidP="00726079">
      <w:pPr>
        <w:pStyle w:val="ListParagraph"/>
        <w:spacing w:after="10"/>
        <w:ind w:firstLine="0"/>
      </w:pPr>
    </w:p>
    <w:p w14:paraId="4E5EF597" w14:textId="45CBAA64" w:rsidR="00726079" w:rsidRPr="00726079" w:rsidRDefault="00726079" w:rsidP="00726079">
      <w:pPr>
        <w:pStyle w:val="ListParagraph"/>
        <w:numPr>
          <w:ilvl w:val="0"/>
          <w:numId w:val="6"/>
        </w:numPr>
        <w:spacing w:after="10"/>
      </w:pPr>
      <w:r w:rsidRPr="00726079">
        <w:t xml:space="preserve">Liaise with Ministers, </w:t>
      </w:r>
      <w:r w:rsidR="00D159D5">
        <w:t xml:space="preserve">Celebrants and </w:t>
      </w:r>
      <w:r w:rsidRPr="00726079">
        <w:t>Funeral Directors to help ensure service meets requirements of the mourners.</w:t>
      </w:r>
    </w:p>
    <w:p w14:paraId="2C006F8F" w14:textId="77777777" w:rsidR="00726079" w:rsidRPr="00726079" w:rsidRDefault="00726079" w:rsidP="00726079">
      <w:pPr>
        <w:pStyle w:val="ListParagraph"/>
        <w:spacing w:after="10"/>
        <w:ind w:firstLine="0"/>
      </w:pPr>
    </w:p>
    <w:p w14:paraId="27C4824A" w14:textId="77777777" w:rsidR="00726079" w:rsidRPr="00726079" w:rsidRDefault="00726079" w:rsidP="00726079">
      <w:pPr>
        <w:pStyle w:val="ListParagraph"/>
        <w:numPr>
          <w:ilvl w:val="0"/>
          <w:numId w:val="6"/>
        </w:numPr>
        <w:spacing w:after="10"/>
      </w:pPr>
      <w:r w:rsidRPr="00726079">
        <w:t>Maintain a high standard of cleanliness in all service areas of the complex including, chapel, waiting room, foyer, reception, chapel of remembrance, toilets and vase room, offices, the cremation area and the areas immediately surrounding the Crematorium.</w:t>
      </w:r>
    </w:p>
    <w:p w14:paraId="38C71358" w14:textId="77777777" w:rsidR="00726079" w:rsidRPr="00726079" w:rsidRDefault="00726079" w:rsidP="00726079">
      <w:pPr>
        <w:pStyle w:val="ListParagraph"/>
        <w:spacing w:after="10"/>
        <w:ind w:firstLine="0"/>
      </w:pPr>
    </w:p>
    <w:p w14:paraId="483DF53A" w14:textId="77777777" w:rsidR="00726079" w:rsidRPr="00726079" w:rsidRDefault="00726079" w:rsidP="00726079">
      <w:pPr>
        <w:pStyle w:val="ListParagraph"/>
        <w:numPr>
          <w:ilvl w:val="0"/>
          <w:numId w:val="6"/>
        </w:numPr>
        <w:spacing w:after="10"/>
        <w:rPr>
          <w:bCs/>
        </w:rPr>
      </w:pPr>
      <w:r w:rsidRPr="00726079">
        <w:rPr>
          <w:bCs/>
        </w:rPr>
        <w:t xml:space="preserve">Ensure the security of the facility by locking and unlocking of the Crematorium complex. </w:t>
      </w:r>
    </w:p>
    <w:p w14:paraId="0BF59F3F" w14:textId="77777777" w:rsidR="00726079" w:rsidRPr="00726079" w:rsidRDefault="00726079" w:rsidP="00726079">
      <w:pPr>
        <w:pStyle w:val="ListParagraph"/>
        <w:spacing w:after="10"/>
        <w:ind w:firstLine="0"/>
      </w:pPr>
    </w:p>
    <w:p w14:paraId="68EAD9F3" w14:textId="77777777" w:rsidR="00726079" w:rsidRPr="00726079" w:rsidRDefault="00726079" w:rsidP="00726079">
      <w:pPr>
        <w:pStyle w:val="ListParagraph"/>
        <w:numPr>
          <w:ilvl w:val="0"/>
          <w:numId w:val="6"/>
        </w:numPr>
        <w:spacing w:after="10"/>
      </w:pPr>
      <w:r w:rsidRPr="00726079">
        <w:t>Display and dispose of floral tributes in designated areas, including Chapel, Wreath Cloister, Waiting Room, Chapel of Remembrance, scattering area and Garden of Remembrance. On week days, turn page of Book of Remembrance ensuring book for following quarter is available</w:t>
      </w:r>
    </w:p>
    <w:p w14:paraId="14B8239C" w14:textId="77777777" w:rsidR="00726079" w:rsidRPr="00726079" w:rsidRDefault="00726079" w:rsidP="00726079">
      <w:pPr>
        <w:pStyle w:val="ListParagraph"/>
        <w:spacing w:after="10"/>
        <w:ind w:firstLine="0"/>
      </w:pPr>
    </w:p>
    <w:p w14:paraId="773AD376" w14:textId="77777777" w:rsidR="00726079" w:rsidRPr="00726079" w:rsidRDefault="00726079" w:rsidP="00726079">
      <w:pPr>
        <w:pStyle w:val="ListParagraph"/>
        <w:numPr>
          <w:ilvl w:val="0"/>
          <w:numId w:val="6"/>
        </w:numPr>
        <w:spacing w:after="10"/>
      </w:pPr>
      <w:r w:rsidRPr="00726079">
        <w:t xml:space="preserve">Maintain fishpond in the Wreath Cloister. Carry out routine maintenance of </w:t>
      </w:r>
      <w:smartTag w:uri="urn:schemas-microsoft-com:office:smarttags" w:element="PersonName">
        <w:r w:rsidRPr="00726079">
          <w:t>building</w:t>
        </w:r>
      </w:smartTag>
      <w:r w:rsidRPr="00726079">
        <w:t xml:space="preserve">s or equipment as required by Council </w:t>
      </w:r>
      <w:smartTag w:uri="urn:schemas-microsoft-com:office:smarttags" w:element="PersonName">
        <w:r w:rsidRPr="00726079">
          <w:t>engineer</w:t>
        </w:r>
      </w:smartTag>
      <w:r w:rsidRPr="00726079">
        <w:t>s and management and report mechanical/electrical breakdowns to Bereavement Services Manager and record in log.</w:t>
      </w:r>
    </w:p>
    <w:p w14:paraId="26CF5420" w14:textId="77777777" w:rsidR="00726079" w:rsidRPr="00726079" w:rsidRDefault="00726079" w:rsidP="00726079">
      <w:pPr>
        <w:pStyle w:val="ListParagraph"/>
        <w:spacing w:after="10"/>
        <w:ind w:firstLine="0"/>
      </w:pPr>
    </w:p>
    <w:p w14:paraId="7ADB05A5" w14:textId="77777777" w:rsidR="00726079" w:rsidRPr="00726079" w:rsidRDefault="00726079" w:rsidP="00726079">
      <w:pPr>
        <w:pStyle w:val="ListParagraph"/>
        <w:numPr>
          <w:ilvl w:val="0"/>
          <w:numId w:val="6"/>
        </w:numPr>
        <w:spacing w:after="10"/>
      </w:pPr>
      <w:r w:rsidRPr="00726079">
        <w:t>Undertake any other duties, which are consistent with those listed above and appropriate to the title and capabilities of the post holder.</w:t>
      </w:r>
    </w:p>
    <w:p w14:paraId="5B63385F" w14:textId="77777777" w:rsidR="007358D2" w:rsidRPr="00B678EB" w:rsidRDefault="007358D2" w:rsidP="00726079">
      <w:pPr>
        <w:pStyle w:val="ListParagraph"/>
        <w:spacing w:after="10"/>
        <w:ind w:firstLine="0"/>
      </w:pPr>
    </w:p>
    <w:p w14:paraId="4E84A4CC" w14:textId="77777777" w:rsidR="00B678EB" w:rsidRDefault="00B678EB" w:rsidP="00B678EB">
      <w:pPr>
        <w:pStyle w:val="ListParagraph"/>
        <w:spacing w:after="10"/>
        <w:ind w:firstLine="0"/>
        <w:rPr>
          <w:b/>
        </w:rPr>
      </w:pPr>
    </w:p>
    <w:p w14:paraId="51B2F5E8" w14:textId="77777777" w:rsidR="00BC2F8E" w:rsidRDefault="00BC2F8E" w:rsidP="00BC2F8E">
      <w:pPr>
        <w:jc w:val="both"/>
        <w:rPr>
          <w:rFonts w:eastAsia="MS PGothic"/>
          <w:b/>
          <w:bCs/>
          <w:color w:val="auto"/>
        </w:rPr>
      </w:pPr>
      <w:r>
        <w:rPr>
          <w:b/>
          <w:bCs/>
        </w:rPr>
        <w:t>The above may change subject to consultation with the post holder.</w:t>
      </w:r>
    </w:p>
    <w:p w14:paraId="5990B047" w14:textId="77777777" w:rsidR="00BC2F8E" w:rsidRDefault="00BC2F8E" w:rsidP="00BC2F8E">
      <w:pPr>
        <w:jc w:val="both"/>
        <w:rPr>
          <w:b/>
          <w:bCs/>
        </w:rPr>
      </w:pPr>
    </w:p>
    <w:p w14:paraId="20214DA4" w14:textId="0E56BB1C" w:rsidR="001B1D48" w:rsidRPr="00726079" w:rsidRDefault="00BC2F8E" w:rsidP="00726079">
      <w:pPr>
        <w:spacing w:after="191" w:line="259" w:lineRule="auto"/>
        <w:ind w:left="-5"/>
        <w:rPr>
          <w:b/>
          <w:bCs/>
        </w:rPr>
      </w:pPr>
      <w:r>
        <w:rPr>
          <w:b/>
          <w:bCs/>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F33423">
        <w:rPr>
          <w:b/>
        </w:rPr>
        <w:tab/>
        <w:t xml:space="preserve"> </w:t>
      </w:r>
      <w:r w:rsidR="00F33423">
        <w:br w:type="page"/>
      </w:r>
    </w:p>
    <w:p w14:paraId="38AC5782" w14:textId="77777777" w:rsidR="007358D2" w:rsidRDefault="00411A87" w:rsidP="007358D2">
      <w:pPr>
        <w:spacing w:after="0" w:line="259" w:lineRule="auto"/>
        <w:ind w:left="0" w:right="56" w:firstLine="0"/>
      </w:pPr>
      <w:r w:rsidRPr="00701847">
        <w:rPr>
          <w:b/>
          <w:noProof/>
          <w:sz w:val="52"/>
        </w:rPr>
        <w:lastRenderedPageBreak/>
        <w:drawing>
          <wp:anchor distT="0" distB="0" distL="114300" distR="114300" simplePos="0" relativeHeight="251665408" behindDoc="0" locked="0" layoutInCell="1" allowOverlap="1" wp14:anchorId="1C4466E7" wp14:editId="072C6731">
            <wp:simplePos x="0" y="0"/>
            <wp:positionH relativeFrom="margin">
              <wp:posOffset>5022850</wp:posOffset>
            </wp:positionH>
            <wp:positionV relativeFrom="paragraph">
              <wp:posOffset>-161290</wp:posOffset>
            </wp:positionV>
            <wp:extent cx="993775" cy="171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423">
        <w:t xml:space="preserve"> </w:t>
      </w:r>
    </w:p>
    <w:p w14:paraId="46A5E247" w14:textId="77777777" w:rsidR="007358D2" w:rsidRDefault="007358D2" w:rsidP="007358D2">
      <w:pPr>
        <w:spacing w:after="0" w:line="259" w:lineRule="auto"/>
        <w:ind w:left="0" w:right="76" w:firstLine="0"/>
      </w:pPr>
    </w:p>
    <w:p w14:paraId="64E6A5A4" w14:textId="77777777" w:rsidR="007358D2" w:rsidRDefault="007358D2" w:rsidP="007358D2">
      <w:pPr>
        <w:spacing w:after="0" w:line="259" w:lineRule="auto"/>
        <w:ind w:left="0" w:right="76" w:firstLine="0"/>
      </w:pPr>
    </w:p>
    <w:p w14:paraId="7F6D7B56" w14:textId="77777777" w:rsidR="001B1D48" w:rsidRDefault="00F33423">
      <w:pPr>
        <w:pStyle w:val="Heading1"/>
        <w:ind w:left="715"/>
      </w:pPr>
      <w:r>
        <w:t xml:space="preserve">Person specification </w:t>
      </w:r>
    </w:p>
    <w:p w14:paraId="26218EA0" w14:textId="77777777" w:rsidR="007358D2" w:rsidRDefault="007358D2">
      <w:pPr>
        <w:spacing w:after="0" w:line="259" w:lineRule="auto"/>
        <w:ind w:left="7500" w:firstLine="0"/>
        <w:jc w:val="right"/>
      </w:pPr>
    </w:p>
    <w:p w14:paraId="706957AE" w14:textId="77777777" w:rsidR="007358D2" w:rsidRDefault="007358D2">
      <w:pPr>
        <w:spacing w:after="0" w:line="259" w:lineRule="auto"/>
        <w:ind w:left="7500" w:firstLine="0"/>
        <w:jc w:val="right"/>
      </w:pPr>
    </w:p>
    <w:p w14:paraId="145599F6" w14:textId="77777777" w:rsidR="001B1D48" w:rsidRDefault="00F33423">
      <w:pPr>
        <w:spacing w:after="0" w:line="259" w:lineRule="auto"/>
        <w:ind w:left="7500" w:firstLine="0"/>
        <w:jc w:val="right"/>
      </w:pPr>
      <w:r>
        <w:t xml:space="preserve"> </w:t>
      </w:r>
    </w:p>
    <w:tbl>
      <w:tblPr>
        <w:tblStyle w:val="TableGrid"/>
        <w:tblW w:w="9580" w:type="dxa"/>
        <w:tblInd w:w="-109" w:type="dxa"/>
        <w:tblCellMar>
          <w:top w:w="41" w:type="dxa"/>
          <w:left w:w="106" w:type="dxa"/>
          <w:right w:w="115" w:type="dxa"/>
        </w:tblCellMar>
        <w:tblLook w:val="04A0" w:firstRow="1" w:lastRow="0" w:firstColumn="1" w:lastColumn="0" w:noHBand="0" w:noVBand="1"/>
      </w:tblPr>
      <w:tblGrid>
        <w:gridCol w:w="2093"/>
        <w:gridCol w:w="7487"/>
      </w:tblGrid>
      <w:tr w:rsidR="001B1D48" w14:paraId="28E393B1" w14:textId="77777777" w:rsidTr="00873737">
        <w:trPr>
          <w:trHeight w:val="523"/>
        </w:trPr>
        <w:tc>
          <w:tcPr>
            <w:tcW w:w="9580" w:type="dxa"/>
            <w:gridSpan w:val="2"/>
            <w:tcBorders>
              <w:top w:val="single" w:sz="6" w:space="0" w:color="000000"/>
              <w:left w:val="single" w:sz="6" w:space="0" w:color="000000"/>
              <w:bottom w:val="single" w:sz="6" w:space="0" w:color="000000"/>
              <w:right w:val="single" w:sz="6" w:space="0" w:color="000000"/>
            </w:tcBorders>
          </w:tcPr>
          <w:p w14:paraId="33002DA3" w14:textId="46D3CA73" w:rsidR="001B1D48" w:rsidRDefault="00726079">
            <w:pPr>
              <w:spacing w:after="0" w:line="259" w:lineRule="auto"/>
              <w:ind w:left="0" w:firstLine="0"/>
            </w:pPr>
            <w:r w:rsidRPr="00726079">
              <w:rPr>
                <w:b/>
                <w:color w:val="auto"/>
              </w:rPr>
              <w:t>Cremator Technician</w:t>
            </w:r>
            <w:r w:rsidR="00F33423" w:rsidRPr="00726079">
              <w:rPr>
                <w:b/>
                <w:color w:val="auto"/>
              </w:rPr>
              <w:t xml:space="preserve"> </w:t>
            </w:r>
          </w:p>
        </w:tc>
      </w:tr>
      <w:tr w:rsidR="001B1D48" w14:paraId="6B049A6A" w14:textId="77777777" w:rsidTr="00726079">
        <w:trPr>
          <w:trHeight w:val="1439"/>
        </w:trPr>
        <w:tc>
          <w:tcPr>
            <w:tcW w:w="2093" w:type="dxa"/>
            <w:tcBorders>
              <w:top w:val="single" w:sz="6" w:space="0" w:color="000000"/>
              <w:left w:val="single" w:sz="6" w:space="0" w:color="000000"/>
              <w:bottom w:val="single" w:sz="6" w:space="0" w:color="000000"/>
              <w:right w:val="single" w:sz="6" w:space="0" w:color="000000"/>
            </w:tcBorders>
          </w:tcPr>
          <w:p w14:paraId="3DA5C019" w14:textId="77777777" w:rsidR="001B1D48" w:rsidRDefault="00F33423">
            <w:pPr>
              <w:spacing w:after="0" w:line="259" w:lineRule="auto"/>
              <w:ind w:left="0" w:firstLine="0"/>
            </w:pPr>
            <w:r>
              <w:rPr>
                <w:b/>
              </w:rPr>
              <w:t xml:space="preserve">Experience/ Knowledge </w:t>
            </w:r>
          </w:p>
        </w:tc>
        <w:tc>
          <w:tcPr>
            <w:tcW w:w="7487" w:type="dxa"/>
            <w:tcBorders>
              <w:top w:val="single" w:sz="6" w:space="0" w:color="000000"/>
              <w:left w:val="single" w:sz="6" w:space="0" w:color="000000"/>
              <w:bottom w:val="single" w:sz="6" w:space="0" w:color="000000"/>
              <w:right w:val="single" w:sz="6" w:space="0" w:color="000000"/>
            </w:tcBorders>
          </w:tcPr>
          <w:p w14:paraId="1419A416" w14:textId="77777777" w:rsidR="00726079" w:rsidRPr="00726079" w:rsidRDefault="00726079" w:rsidP="00726079">
            <w:pPr>
              <w:spacing w:after="0" w:line="247" w:lineRule="auto"/>
              <w:ind w:left="0" w:firstLine="0"/>
              <w:jc w:val="both"/>
            </w:pPr>
            <w:r w:rsidRPr="00726079">
              <w:t>Previous experience of working in a Crematorium.</w:t>
            </w:r>
          </w:p>
          <w:p w14:paraId="22EF5678" w14:textId="77777777" w:rsidR="00726079" w:rsidRDefault="00726079" w:rsidP="00726079">
            <w:pPr>
              <w:spacing w:after="0" w:line="247" w:lineRule="auto"/>
              <w:ind w:left="0" w:firstLine="0"/>
              <w:jc w:val="both"/>
            </w:pPr>
          </w:p>
          <w:p w14:paraId="36B8A2FB" w14:textId="5C0ABC86" w:rsidR="00726079" w:rsidRPr="00726079" w:rsidRDefault="00726079" w:rsidP="00726079">
            <w:pPr>
              <w:spacing w:after="0" w:line="247" w:lineRule="auto"/>
              <w:ind w:left="0" w:firstLine="0"/>
              <w:jc w:val="both"/>
            </w:pPr>
            <w:r w:rsidRPr="00726079">
              <w:t>Experience in dealing with members of the public who may be distressed.</w:t>
            </w:r>
          </w:p>
          <w:p w14:paraId="50B0F984" w14:textId="77777777" w:rsidR="00726079" w:rsidRDefault="00726079" w:rsidP="00726079">
            <w:pPr>
              <w:spacing w:after="0" w:line="247" w:lineRule="auto"/>
              <w:ind w:left="0" w:firstLine="0"/>
              <w:jc w:val="both"/>
            </w:pPr>
          </w:p>
          <w:p w14:paraId="1AC74DE9" w14:textId="418415D2" w:rsidR="001B1D48" w:rsidRDefault="00726079" w:rsidP="00726079">
            <w:pPr>
              <w:spacing w:after="0" w:line="247" w:lineRule="auto"/>
              <w:ind w:left="0" w:firstLine="0"/>
              <w:jc w:val="both"/>
            </w:pPr>
            <w:r w:rsidRPr="00726079">
              <w:t xml:space="preserve">Able to operate computerised audio and cremator systems. </w:t>
            </w:r>
          </w:p>
        </w:tc>
      </w:tr>
      <w:tr w:rsidR="001B1D48" w14:paraId="0F3C4A8E" w14:textId="77777777" w:rsidTr="00873737">
        <w:trPr>
          <w:trHeight w:val="459"/>
        </w:trPr>
        <w:tc>
          <w:tcPr>
            <w:tcW w:w="9580" w:type="dxa"/>
            <w:gridSpan w:val="2"/>
            <w:tcBorders>
              <w:top w:val="single" w:sz="6" w:space="0" w:color="000000"/>
              <w:left w:val="single" w:sz="6" w:space="0" w:color="000000"/>
              <w:bottom w:val="nil"/>
              <w:right w:val="single" w:sz="6" w:space="0" w:color="000000"/>
            </w:tcBorders>
            <w:shd w:val="clear" w:color="auto" w:fill="D5DCE4" w:themeFill="text2" w:themeFillTint="33"/>
          </w:tcPr>
          <w:p w14:paraId="2AA4CC3F" w14:textId="77777777" w:rsidR="001B1D48" w:rsidRDefault="00F33423">
            <w:pPr>
              <w:spacing w:after="0" w:line="259" w:lineRule="auto"/>
              <w:ind w:left="52" w:firstLine="0"/>
              <w:jc w:val="center"/>
            </w:pPr>
            <w:r>
              <w:rPr>
                <w:sz w:val="18"/>
              </w:rPr>
              <w:t xml:space="preserve"> </w:t>
            </w:r>
          </w:p>
        </w:tc>
      </w:tr>
      <w:tr w:rsidR="001B1D48" w14:paraId="5DD4C0FE" w14:textId="77777777" w:rsidTr="00726079">
        <w:tblPrEx>
          <w:tblCellMar>
            <w:top w:w="47" w:type="dxa"/>
          </w:tblCellMar>
        </w:tblPrEx>
        <w:trPr>
          <w:trHeight w:val="2120"/>
        </w:trPr>
        <w:tc>
          <w:tcPr>
            <w:tcW w:w="2093" w:type="dxa"/>
            <w:tcBorders>
              <w:top w:val="single" w:sz="4" w:space="0" w:color="000000"/>
              <w:left w:val="single" w:sz="4" w:space="0" w:color="000000"/>
              <w:bottom w:val="single" w:sz="4" w:space="0" w:color="auto"/>
              <w:right w:val="single" w:sz="4" w:space="0" w:color="000000"/>
            </w:tcBorders>
          </w:tcPr>
          <w:p w14:paraId="1704EFDF" w14:textId="77777777" w:rsidR="001B1D48" w:rsidRDefault="00F33423">
            <w:pPr>
              <w:spacing w:after="0" w:line="259" w:lineRule="auto"/>
              <w:ind w:left="0" w:firstLine="0"/>
            </w:pPr>
            <w:r>
              <w:rPr>
                <w:b/>
              </w:rPr>
              <w:t xml:space="preserve">Qualifications </w:t>
            </w:r>
          </w:p>
        </w:tc>
        <w:tc>
          <w:tcPr>
            <w:tcW w:w="7487" w:type="dxa"/>
            <w:tcBorders>
              <w:top w:val="single" w:sz="4" w:space="0" w:color="000000"/>
              <w:left w:val="single" w:sz="4" w:space="0" w:color="000000"/>
              <w:bottom w:val="single" w:sz="4" w:space="0" w:color="auto"/>
              <w:right w:val="single" w:sz="4" w:space="0" w:color="000000"/>
            </w:tcBorders>
          </w:tcPr>
          <w:p w14:paraId="0099FC20" w14:textId="77777777" w:rsidR="00726079" w:rsidRPr="00726079" w:rsidRDefault="00726079" w:rsidP="00726079">
            <w:pPr>
              <w:spacing w:after="0" w:line="259" w:lineRule="auto"/>
              <w:ind w:left="-15" w:firstLine="0"/>
            </w:pPr>
            <w:r w:rsidRPr="00726079">
              <w:t xml:space="preserve">Hold the Federation of British Burial and Cremation Authorities Certificate or the </w:t>
            </w:r>
            <w:smartTag w:uri="urn:schemas-microsoft-com:office:smarttags" w:element="place">
              <w:smartTag w:uri="urn:schemas-microsoft-com:office:smarttags" w:element="PlaceType">
                <w:r w:rsidRPr="00726079">
                  <w:t>Institute</w:t>
                </w:r>
              </w:smartTag>
              <w:r w:rsidRPr="00726079">
                <w:t xml:space="preserve"> of </w:t>
              </w:r>
              <w:smartTag w:uri="urn:schemas-microsoft-com:office:smarttags" w:element="PlaceName">
                <w:r w:rsidRPr="00726079">
                  <w:t>Cemetery</w:t>
                </w:r>
              </w:smartTag>
            </w:smartTag>
            <w:r w:rsidRPr="00726079">
              <w:t xml:space="preserve"> &amp; Crematorium Management Certificate in Cremation. </w:t>
            </w:r>
          </w:p>
          <w:p w14:paraId="4E5DB7E9" w14:textId="77777777" w:rsidR="00726079" w:rsidRDefault="00726079" w:rsidP="00726079">
            <w:pPr>
              <w:spacing w:after="0" w:line="259" w:lineRule="auto"/>
              <w:ind w:left="-15" w:firstLine="0"/>
            </w:pPr>
          </w:p>
          <w:p w14:paraId="2E6A1225" w14:textId="6CD8A5CE" w:rsidR="00726079" w:rsidRPr="00726079" w:rsidRDefault="00726079" w:rsidP="00726079">
            <w:pPr>
              <w:spacing w:after="0" w:line="259" w:lineRule="auto"/>
              <w:ind w:left="-15" w:firstLine="0"/>
            </w:pPr>
            <w:r w:rsidRPr="00726079">
              <w:t>Hold a Manual Handling Certificate valid for at least 2 years.</w:t>
            </w:r>
          </w:p>
          <w:p w14:paraId="3646E9F6" w14:textId="77777777" w:rsidR="00726079" w:rsidRPr="00726079" w:rsidRDefault="00726079" w:rsidP="00726079">
            <w:pPr>
              <w:spacing w:after="0" w:line="259" w:lineRule="auto"/>
              <w:ind w:left="-15" w:firstLine="0"/>
            </w:pPr>
          </w:p>
          <w:p w14:paraId="598A6383" w14:textId="77777777" w:rsidR="00726079" w:rsidRPr="00726079" w:rsidRDefault="00726079" w:rsidP="00726079">
            <w:pPr>
              <w:spacing w:after="0" w:line="259" w:lineRule="auto"/>
              <w:ind w:left="-15" w:firstLine="0"/>
            </w:pPr>
            <w:r w:rsidRPr="00726079">
              <w:t xml:space="preserve">Basic English and Mathematics. </w:t>
            </w:r>
          </w:p>
          <w:p w14:paraId="54FBF5CD" w14:textId="77777777" w:rsidR="00726079" w:rsidRDefault="00726079" w:rsidP="00726079">
            <w:pPr>
              <w:spacing w:after="0" w:line="259" w:lineRule="auto"/>
              <w:ind w:left="-15" w:firstLine="0"/>
            </w:pPr>
          </w:p>
          <w:p w14:paraId="33730006" w14:textId="0D41F467" w:rsidR="001B1D48" w:rsidRDefault="00726079" w:rsidP="00726079">
            <w:pPr>
              <w:spacing w:after="0" w:line="259" w:lineRule="auto"/>
              <w:ind w:left="-15" w:firstLine="0"/>
            </w:pPr>
            <w:r w:rsidRPr="00726079">
              <w:t>Basic computer skills.</w:t>
            </w:r>
          </w:p>
        </w:tc>
      </w:tr>
      <w:tr w:rsidR="00873737" w14:paraId="09F16262" w14:textId="77777777" w:rsidTr="00873737">
        <w:tblPrEx>
          <w:tblCellMar>
            <w:top w:w="47" w:type="dxa"/>
          </w:tblCellMar>
        </w:tblPrEx>
        <w:trPr>
          <w:trHeight w:val="472"/>
        </w:trPr>
        <w:tc>
          <w:tcPr>
            <w:tcW w:w="95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FCAFCF" w14:textId="77777777" w:rsidR="00873737" w:rsidRDefault="00873737">
            <w:pPr>
              <w:spacing w:after="160" w:line="259" w:lineRule="auto"/>
              <w:ind w:left="0" w:firstLine="0"/>
            </w:pPr>
            <w:r>
              <w:t xml:space="preserve"> </w:t>
            </w:r>
          </w:p>
        </w:tc>
      </w:tr>
      <w:tr w:rsidR="001B1D48" w14:paraId="30449ABE" w14:textId="77777777" w:rsidTr="00726079">
        <w:tblPrEx>
          <w:tblCellMar>
            <w:top w:w="46" w:type="dxa"/>
            <w:right w:w="69" w:type="dxa"/>
          </w:tblCellMar>
        </w:tblPrEx>
        <w:trPr>
          <w:trHeight w:val="4623"/>
        </w:trPr>
        <w:tc>
          <w:tcPr>
            <w:tcW w:w="2093" w:type="dxa"/>
            <w:tcBorders>
              <w:top w:val="single" w:sz="4" w:space="0" w:color="auto"/>
              <w:left w:val="single" w:sz="4" w:space="0" w:color="000000"/>
              <w:bottom w:val="single" w:sz="6" w:space="0" w:color="000000"/>
              <w:right w:val="single" w:sz="6" w:space="0" w:color="000000"/>
            </w:tcBorders>
          </w:tcPr>
          <w:p w14:paraId="0C57F656" w14:textId="77777777" w:rsidR="001B1D48" w:rsidRDefault="00F33423">
            <w:pPr>
              <w:spacing w:after="21" w:line="259" w:lineRule="auto"/>
              <w:ind w:left="0" w:firstLine="0"/>
            </w:pPr>
            <w:r>
              <w:rPr>
                <w:b/>
              </w:rPr>
              <w:t xml:space="preserve">Competencies / </w:t>
            </w:r>
          </w:p>
          <w:p w14:paraId="25920594" w14:textId="77777777" w:rsidR="001B1D48" w:rsidRDefault="00F33423">
            <w:pPr>
              <w:spacing w:after="0" w:line="259" w:lineRule="auto"/>
              <w:ind w:left="0" w:firstLine="0"/>
            </w:pPr>
            <w:r>
              <w:rPr>
                <w:b/>
              </w:rPr>
              <w:t xml:space="preserve">Skills </w:t>
            </w:r>
          </w:p>
        </w:tc>
        <w:tc>
          <w:tcPr>
            <w:tcW w:w="7487" w:type="dxa"/>
            <w:tcBorders>
              <w:top w:val="single" w:sz="4" w:space="0" w:color="auto"/>
              <w:left w:val="single" w:sz="6" w:space="0" w:color="000000"/>
              <w:bottom w:val="single" w:sz="6" w:space="0" w:color="000000"/>
              <w:right w:val="single" w:sz="4" w:space="0" w:color="000000"/>
            </w:tcBorders>
          </w:tcPr>
          <w:p w14:paraId="1AFB3374" w14:textId="77777777" w:rsidR="00726079" w:rsidRPr="00726079" w:rsidRDefault="00726079" w:rsidP="00726079">
            <w:pPr>
              <w:spacing w:after="0" w:line="247" w:lineRule="auto"/>
              <w:ind w:left="0" w:firstLine="0"/>
              <w:jc w:val="both"/>
            </w:pPr>
            <w:r w:rsidRPr="00726079">
              <w:t>Able to work on their own and as part of a small team.</w:t>
            </w:r>
          </w:p>
          <w:p w14:paraId="654B47C9" w14:textId="77777777" w:rsidR="001B1D48" w:rsidRDefault="001B1D48" w:rsidP="00873737">
            <w:pPr>
              <w:spacing w:after="0" w:line="247" w:lineRule="auto"/>
              <w:ind w:left="0" w:firstLine="0"/>
              <w:jc w:val="both"/>
            </w:pPr>
          </w:p>
          <w:p w14:paraId="6D0258FA" w14:textId="77777777" w:rsidR="00726079" w:rsidRPr="00726079" w:rsidRDefault="00726079" w:rsidP="00726079">
            <w:pPr>
              <w:spacing w:after="0" w:line="247" w:lineRule="auto"/>
              <w:ind w:left="0" w:firstLine="0"/>
              <w:jc w:val="both"/>
            </w:pPr>
            <w:r w:rsidRPr="00726079">
              <w:t>Able to perform routine maintenance tasks.</w:t>
            </w:r>
          </w:p>
          <w:p w14:paraId="19A864EB" w14:textId="77777777" w:rsidR="00726079" w:rsidRDefault="00726079" w:rsidP="00726079">
            <w:pPr>
              <w:spacing w:after="0" w:line="247" w:lineRule="auto"/>
              <w:ind w:left="0" w:firstLine="0"/>
              <w:jc w:val="both"/>
            </w:pPr>
          </w:p>
          <w:p w14:paraId="327C5C67" w14:textId="77777777" w:rsidR="00726079" w:rsidRDefault="00726079" w:rsidP="00726079">
            <w:pPr>
              <w:spacing w:after="0" w:line="247" w:lineRule="auto"/>
              <w:ind w:left="0" w:firstLine="0"/>
              <w:jc w:val="both"/>
            </w:pPr>
            <w:r w:rsidRPr="00726079">
              <w:t>Must be able to work to deadlines.</w:t>
            </w:r>
          </w:p>
          <w:p w14:paraId="2F4E39F8" w14:textId="77777777" w:rsidR="00726079" w:rsidRDefault="00726079" w:rsidP="00726079">
            <w:pPr>
              <w:spacing w:after="0" w:line="247" w:lineRule="auto"/>
              <w:ind w:left="0" w:firstLine="0"/>
              <w:jc w:val="both"/>
            </w:pPr>
          </w:p>
          <w:p w14:paraId="345D482B" w14:textId="12995EBB" w:rsidR="00726079" w:rsidRDefault="00726079" w:rsidP="00726079">
            <w:pPr>
              <w:spacing w:after="0" w:line="247" w:lineRule="auto"/>
              <w:ind w:left="0" w:firstLine="0"/>
              <w:jc w:val="both"/>
            </w:pPr>
            <w:r w:rsidRPr="00726079">
              <w:t>Able to communicate with people from all walks/levels.</w:t>
            </w:r>
          </w:p>
          <w:p w14:paraId="20D3F956" w14:textId="7F112411" w:rsidR="00726079" w:rsidRDefault="00726079" w:rsidP="00726079">
            <w:pPr>
              <w:spacing w:after="0" w:line="247" w:lineRule="auto"/>
              <w:ind w:left="0" w:firstLine="0"/>
              <w:jc w:val="both"/>
            </w:pPr>
          </w:p>
          <w:p w14:paraId="0E89208A" w14:textId="77777777" w:rsidR="00726079" w:rsidRPr="00726079" w:rsidRDefault="00726079" w:rsidP="00726079">
            <w:pPr>
              <w:spacing w:after="0" w:line="247" w:lineRule="auto"/>
              <w:ind w:left="0" w:firstLine="0"/>
              <w:jc w:val="both"/>
            </w:pPr>
            <w:r w:rsidRPr="00726079">
              <w:t>Able to demonstrate empathy and have a caring approach with the public. Able to liaise with funeral directors, clergy and the public.</w:t>
            </w:r>
          </w:p>
          <w:p w14:paraId="45EE6D7B" w14:textId="77777777" w:rsidR="00726079" w:rsidRDefault="00726079" w:rsidP="00726079">
            <w:pPr>
              <w:spacing w:after="0" w:line="247" w:lineRule="auto"/>
              <w:ind w:left="0" w:firstLine="0"/>
              <w:jc w:val="both"/>
            </w:pPr>
          </w:p>
          <w:p w14:paraId="3DB20A9A" w14:textId="06165005" w:rsidR="00726079" w:rsidRPr="00726079" w:rsidRDefault="00726079" w:rsidP="00726079">
            <w:pPr>
              <w:spacing w:after="0" w:line="247" w:lineRule="auto"/>
              <w:ind w:left="0" w:firstLine="0"/>
              <w:jc w:val="both"/>
            </w:pPr>
            <w:r>
              <w:t>S</w:t>
            </w:r>
            <w:r w:rsidRPr="00726079">
              <w:t>elf-motivated.</w:t>
            </w:r>
          </w:p>
          <w:p w14:paraId="5CA3DA4C" w14:textId="77777777" w:rsidR="00726079" w:rsidRDefault="00726079" w:rsidP="00726079">
            <w:pPr>
              <w:spacing w:after="0" w:line="247" w:lineRule="auto"/>
              <w:ind w:left="0" w:firstLine="0"/>
              <w:jc w:val="both"/>
            </w:pPr>
          </w:p>
          <w:p w14:paraId="724D7FD2" w14:textId="66EAE6C4" w:rsidR="00726079" w:rsidRPr="00726079" w:rsidRDefault="00726079" w:rsidP="00726079">
            <w:pPr>
              <w:spacing w:after="0" w:line="247" w:lineRule="auto"/>
              <w:ind w:left="0" w:firstLine="0"/>
              <w:jc w:val="both"/>
            </w:pPr>
            <w:r w:rsidRPr="00726079">
              <w:t>Able to retain confidentiality.</w:t>
            </w:r>
          </w:p>
          <w:p w14:paraId="69444169" w14:textId="77777777" w:rsidR="00726079" w:rsidRDefault="00726079" w:rsidP="00726079">
            <w:pPr>
              <w:spacing w:after="0" w:line="247" w:lineRule="auto"/>
              <w:ind w:left="0" w:firstLine="0"/>
              <w:jc w:val="both"/>
            </w:pPr>
          </w:p>
          <w:p w14:paraId="6DECCB6A" w14:textId="21087F8C" w:rsidR="00726079" w:rsidRDefault="00726079" w:rsidP="00726079">
            <w:pPr>
              <w:spacing w:after="0" w:line="247" w:lineRule="auto"/>
              <w:ind w:left="0" w:firstLine="0"/>
              <w:jc w:val="both"/>
            </w:pPr>
            <w:r w:rsidRPr="00726079">
              <w:t>Must be assertive when required.</w:t>
            </w:r>
          </w:p>
        </w:tc>
      </w:tr>
      <w:tr w:rsidR="001B1D48" w14:paraId="0C562AAF" w14:textId="77777777" w:rsidTr="00873737">
        <w:tblPrEx>
          <w:tblCellMar>
            <w:top w:w="46" w:type="dxa"/>
            <w:right w:w="69" w:type="dxa"/>
          </w:tblCellMar>
        </w:tblPrEx>
        <w:trPr>
          <w:trHeight w:val="521"/>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2F140F7" w14:textId="77777777" w:rsidR="001B1D48" w:rsidRDefault="00F33423">
            <w:pPr>
              <w:spacing w:after="0" w:line="259" w:lineRule="auto"/>
              <w:ind w:left="0" w:firstLine="0"/>
            </w:pPr>
            <w:r>
              <w:rPr>
                <w:b/>
              </w:rPr>
              <w:t xml:space="preserve"> </w:t>
            </w:r>
          </w:p>
        </w:tc>
      </w:tr>
      <w:tr w:rsidR="001B1D48" w14:paraId="5376B2EF" w14:textId="77777777" w:rsidTr="003E13B6">
        <w:tblPrEx>
          <w:tblCellMar>
            <w:top w:w="46" w:type="dxa"/>
            <w:right w:w="69" w:type="dxa"/>
          </w:tblCellMar>
        </w:tblPrEx>
        <w:trPr>
          <w:trHeight w:val="1202"/>
        </w:trPr>
        <w:tc>
          <w:tcPr>
            <w:tcW w:w="2093" w:type="dxa"/>
            <w:tcBorders>
              <w:top w:val="single" w:sz="6" w:space="0" w:color="000000"/>
              <w:left w:val="single" w:sz="6" w:space="0" w:color="000000"/>
              <w:bottom w:val="single" w:sz="6" w:space="0" w:color="000000"/>
              <w:right w:val="single" w:sz="6" w:space="0" w:color="000000"/>
            </w:tcBorders>
          </w:tcPr>
          <w:p w14:paraId="60B04514" w14:textId="77777777" w:rsidR="001B1D48" w:rsidRDefault="00F33423">
            <w:pPr>
              <w:spacing w:after="0" w:line="259" w:lineRule="auto"/>
              <w:ind w:left="0" w:firstLine="0"/>
            </w:pPr>
            <w:r>
              <w:rPr>
                <w:b/>
              </w:rPr>
              <w:lastRenderedPageBreak/>
              <w:t xml:space="preserve">Personal Qualities and Attributes </w:t>
            </w:r>
          </w:p>
        </w:tc>
        <w:tc>
          <w:tcPr>
            <w:tcW w:w="7487" w:type="dxa"/>
            <w:tcBorders>
              <w:top w:val="single" w:sz="6" w:space="0" w:color="000000"/>
              <w:left w:val="single" w:sz="6" w:space="0" w:color="000000"/>
              <w:bottom w:val="single" w:sz="6" w:space="0" w:color="000000"/>
              <w:right w:val="single" w:sz="6" w:space="0" w:color="000000"/>
            </w:tcBorders>
          </w:tcPr>
          <w:p w14:paraId="09D35E99" w14:textId="7379E582" w:rsidR="00726079" w:rsidRPr="00726079" w:rsidRDefault="00726079" w:rsidP="00726079">
            <w:pPr>
              <w:spacing w:after="0" w:line="360" w:lineRule="auto"/>
              <w:ind w:left="2" w:firstLine="0"/>
            </w:pPr>
            <w:r w:rsidRPr="00726079">
              <w:t>Able to carry out Pall Bearing duties which may include heavy lifting.</w:t>
            </w:r>
          </w:p>
          <w:p w14:paraId="0CE0CCC1" w14:textId="77777777" w:rsidR="00726079" w:rsidRPr="00726079" w:rsidRDefault="00726079" w:rsidP="00726079">
            <w:pPr>
              <w:spacing w:after="0" w:line="360" w:lineRule="auto"/>
              <w:ind w:left="2" w:firstLine="0"/>
            </w:pPr>
            <w:r w:rsidRPr="00726079">
              <w:t xml:space="preserve">Able to perform heavy manual work. </w:t>
            </w:r>
          </w:p>
          <w:p w14:paraId="271BD24B" w14:textId="77777777" w:rsidR="00726079" w:rsidRPr="00726079" w:rsidRDefault="00726079" w:rsidP="00726079">
            <w:pPr>
              <w:spacing w:after="0" w:line="360" w:lineRule="auto"/>
              <w:ind w:left="2" w:firstLine="0"/>
            </w:pPr>
            <w:r w:rsidRPr="00726079">
              <w:t>Able to perform all duties in a sensitive environment.</w:t>
            </w:r>
          </w:p>
          <w:p w14:paraId="5153BCC4" w14:textId="77777777" w:rsidR="00726079" w:rsidRPr="00726079" w:rsidRDefault="00726079" w:rsidP="00726079">
            <w:pPr>
              <w:spacing w:after="0" w:line="247" w:lineRule="auto"/>
              <w:ind w:left="0" w:firstLine="0"/>
              <w:jc w:val="both"/>
            </w:pPr>
            <w:r w:rsidRPr="00726079">
              <w:t xml:space="preserve">Interested in assisting members of the public in general. </w:t>
            </w:r>
          </w:p>
          <w:p w14:paraId="6556F15F" w14:textId="715F5A57" w:rsidR="001B1D48" w:rsidRDefault="001B1D48" w:rsidP="00610161">
            <w:pPr>
              <w:spacing w:after="0" w:line="360" w:lineRule="auto"/>
              <w:ind w:left="2" w:firstLine="0"/>
            </w:pPr>
          </w:p>
        </w:tc>
      </w:tr>
      <w:tr w:rsidR="003E13B6" w14:paraId="255AC29A" w14:textId="77777777" w:rsidTr="003E13B6">
        <w:tblPrEx>
          <w:tblCellMar>
            <w:top w:w="46" w:type="dxa"/>
            <w:right w:w="69" w:type="dxa"/>
          </w:tblCellMar>
        </w:tblPrEx>
        <w:trPr>
          <w:trHeight w:val="511"/>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4A6F27E8" w14:textId="77777777" w:rsidR="003E13B6" w:rsidRDefault="003E13B6" w:rsidP="00610161">
            <w:pPr>
              <w:spacing w:after="0" w:line="360" w:lineRule="auto"/>
              <w:ind w:left="2" w:firstLine="0"/>
            </w:pPr>
          </w:p>
        </w:tc>
      </w:tr>
      <w:tr w:rsidR="003E13B6" w14:paraId="156C2DD9" w14:textId="77777777" w:rsidTr="003E13B6">
        <w:tblPrEx>
          <w:tblCellMar>
            <w:top w:w="46" w:type="dxa"/>
            <w:right w:w="69" w:type="dxa"/>
          </w:tblCellMar>
        </w:tblPrEx>
        <w:trPr>
          <w:trHeight w:val="1202"/>
        </w:trPr>
        <w:tc>
          <w:tcPr>
            <w:tcW w:w="2093" w:type="dxa"/>
            <w:tcBorders>
              <w:top w:val="single" w:sz="6" w:space="0" w:color="000000"/>
              <w:left w:val="single" w:sz="6" w:space="0" w:color="000000"/>
              <w:bottom w:val="single" w:sz="6" w:space="0" w:color="000000"/>
              <w:right w:val="single" w:sz="6" w:space="0" w:color="000000"/>
            </w:tcBorders>
          </w:tcPr>
          <w:p w14:paraId="17B11F91" w14:textId="491A402B" w:rsidR="003E13B6" w:rsidRDefault="003E13B6" w:rsidP="003E13B6">
            <w:pPr>
              <w:spacing w:after="0" w:line="259" w:lineRule="auto"/>
              <w:ind w:left="0" w:firstLine="0"/>
              <w:rPr>
                <w:b/>
              </w:rPr>
            </w:pPr>
            <w:r w:rsidRPr="001E67BF">
              <w:rPr>
                <w:b/>
              </w:rPr>
              <w:t>Behaviours</w:t>
            </w:r>
          </w:p>
        </w:tc>
        <w:tc>
          <w:tcPr>
            <w:tcW w:w="7487" w:type="dxa"/>
            <w:tcBorders>
              <w:top w:val="single" w:sz="6" w:space="0" w:color="000000"/>
              <w:left w:val="single" w:sz="6" w:space="0" w:color="000000"/>
              <w:bottom w:val="single" w:sz="6" w:space="0" w:color="000000"/>
              <w:right w:val="single" w:sz="6" w:space="0" w:color="000000"/>
            </w:tcBorders>
          </w:tcPr>
          <w:p w14:paraId="0F1C82EC" w14:textId="77777777" w:rsidR="003E13B6" w:rsidRPr="001E67BF" w:rsidRDefault="003E13B6" w:rsidP="003E13B6">
            <w:r w:rsidRPr="001E67BF">
              <w:t>Effective communication</w:t>
            </w:r>
          </w:p>
          <w:p w14:paraId="53D74E48" w14:textId="77777777" w:rsidR="003E13B6" w:rsidRPr="001E67BF" w:rsidRDefault="003E13B6" w:rsidP="003E13B6">
            <w:r w:rsidRPr="001E67BF">
              <w:t xml:space="preserve">Working together       </w:t>
            </w:r>
            <w:r w:rsidRPr="001E67BF">
              <w:rPr>
                <w:noProof/>
              </w:rPr>
              <w:t xml:space="preserve">                                    </w:t>
            </w:r>
            <w:r>
              <w:rPr>
                <w:noProof/>
              </w:rPr>
              <w:drawing>
                <wp:anchor distT="0" distB="0" distL="114300" distR="114300" simplePos="0" relativeHeight="251667456" behindDoc="1" locked="0" layoutInCell="1" allowOverlap="1" wp14:anchorId="089C70BF" wp14:editId="749E04E2">
                  <wp:simplePos x="0" y="0"/>
                  <wp:positionH relativeFrom="column">
                    <wp:posOffset>2360930</wp:posOffset>
                  </wp:positionH>
                  <wp:positionV relativeFrom="paragraph">
                    <wp:posOffset>2540</wp:posOffset>
                  </wp:positionV>
                  <wp:extent cx="1192530" cy="896620"/>
                  <wp:effectExtent l="0" t="0" r="7620" b="0"/>
                  <wp:wrapNone/>
                  <wp:docPr id="4" name="Picture 4"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302FE" w14:textId="77777777" w:rsidR="003E13B6" w:rsidRPr="001E67BF" w:rsidRDefault="003E13B6" w:rsidP="003E13B6">
            <w:r w:rsidRPr="001E67BF">
              <w:t>Taking personal responsibility</w:t>
            </w:r>
          </w:p>
          <w:p w14:paraId="70F66DC9" w14:textId="77777777" w:rsidR="003E13B6" w:rsidRPr="001E67BF" w:rsidRDefault="003E13B6" w:rsidP="003E13B6">
            <w:r w:rsidRPr="001E67BF">
              <w:t>Putting Great Yarmouth first</w:t>
            </w:r>
          </w:p>
          <w:p w14:paraId="38DEBBF8" w14:textId="77777777" w:rsidR="003E13B6" w:rsidRPr="001E67BF" w:rsidRDefault="003E13B6" w:rsidP="003E13B6">
            <w:r w:rsidRPr="001E67BF">
              <w:t>Respecting others</w:t>
            </w:r>
          </w:p>
          <w:p w14:paraId="53DDEDFD" w14:textId="77777777" w:rsidR="003E13B6" w:rsidRPr="001E67BF" w:rsidRDefault="003E13B6" w:rsidP="003E13B6">
            <w:r w:rsidRPr="001E67BF">
              <w:t>People focused</w:t>
            </w:r>
          </w:p>
          <w:p w14:paraId="03FFD509" w14:textId="77777777" w:rsidR="003E13B6" w:rsidRDefault="003E13B6" w:rsidP="003E13B6">
            <w:pPr>
              <w:ind w:left="-720"/>
            </w:pPr>
            <w:r w:rsidRPr="001E67BF">
              <w:t>•</w:t>
            </w:r>
            <w:r w:rsidRPr="001E67BF">
              <w:tab/>
              <w:t>Embracing change</w:t>
            </w:r>
          </w:p>
          <w:p w14:paraId="0114C8E8" w14:textId="77777777" w:rsidR="003E13B6" w:rsidRDefault="003E13B6" w:rsidP="003E13B6">
            <w:pPr>
              <w:spacing w:after="0" w:line="360" w:lineRule="auto"/>
              <w:ind w:left="2" w:firstLine="0"/>
            </w:pPr>
          </w:p>
        </w:tc>
      </w:tr>
      <w:tr w:rsidR="003E13B6" w14:paraId="25727015" w14:textId="77777777" w:rsidTr="003E13B6">
        <w:tblPrEx>
          <w:tblCellMar>
            <w:top w:w="46" w:type="dxa"/>
            <w:right w:w="69" w:type="dxa"/>
          </w:tblCellMar>
        </w:tblPrEx>
        <w:trPr>
          <w:trHeight w:val="523"/>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3BC8E7D3" w14:textId="77777777" w:rsidR="003E13B6" w:rsidRDefault="003E13B6" w:rsidP="003E13B6">
            <w:pPr>
              <w:spacing w:after="0" w:line="360" w:lineRule="auto"/>
              <w:ind w:left="2" w:firstLine="0"/>
            </w:pPr>
          </w:p>
        </w:tc>
      </w:tr>
      <w:tr w:rsidR="003E13B6" w14:paraId="79D161D4" w14:textId="77777777" w:rsidTr="003E13B6">
        <w:tblPrEx>
          <w:tblCellMar>
            <w:top w:w="46" w:type="dxa"/>
            <w:right w:w="69" w:type="dxa"/>
          </w:tblCellMar>
        </w:tblPrEx>
        <w:trPr>
          <w:trHeight w:val="523"/>
        </w:trPr>
        <w:tc>
          <w:tcPr>
            <w:tcW w:w="2093" w:type="dxa"/>
            <w:tcBorders>
              <w:top w:val="single" w:sz="6" w:space="0" w:color="000000"/>
              <w:left w:val="single" w:sz="6" w:space="0" w:color="000000"/>
              <w:bottom w:val="single" w:sz="6" w:space="0" w:color="000000"/>
              <w:right w:val="single" w:sz="6" w:space="0" w:color="000000"/>
            </w:tcBorders>
          </w:tcPr>
          <w:p w14:paraId="527CF2E3" w14:textId="77777777" w:rsidR="003E13B6" w:rsidRDefault="003E13B6" w:rsidP="003E13B6">
            <w:pPr>
              <w:spacing w:after="17" w:line="259" w:lineRule="auto"/>
              <w:ind w:left="0" w:firstLine="0"/>
            </w:pPr>
            <w:r>
              <w:rPr>
                <w:b/>
              </w:rPr>
              <w:t xml:space="preserve">Personal </w:t>
            </w:r>
          </w:p>
          <w:p w14:paraId="11FBC0F1" w14:textId="1E7EDA5D" w:rsidR="003E13B6" w:rsidRDefault="003E13B6" w:rsidP="003E13B6">
            <w:pPr>
              <w:spacing w:after="0" w:line="259" w:lineRule="auto"/>
              <w:ind w:left="0" w:firstLine="0"/>
              <w:rPr>
                <w:b/>
              </w:rPr>
            </w:pPr>
            <w:r>
              <w:rPr>
                <w:b/>
              </w:rPr>
              <w:t>Circumstances</w:t>
            </w:r>
            <w:r>
              <w:rPr>
                <w:b/>
                <w:sz w:val="20"/>
              </w:rPr>
              <w:t xml:space="preserve"> </w:t>
            </w:r>
          </w:p>
        </w:tc>
        <w:tc>
          <w:tcPr>
            <w:tcW w:w="7487" w:type="dxa"/>
            <w:tcBorders>
              <w:top w:val="single" w:sz="6" w:space="0" w:color="000000"/>
              <w:left w:val="single" w:sz="6" w:space="0" w:color="000000"/>
              <w:bottom w:val="single" w:sz="6" w:space="0" w:color="000000"/>
              <w:right w:val="single" w:sz="6" w:space="0" w:color="000000"/>
            </w:tcBorders>
          </w:tcPr>
          <w:p w14:paraId="653D3D1A" w14:textId="77777777" w:rsidR="00726079" w:rsidRPr="00726079" w:rsidRDefault="00726079" w:rsidP="00726079">
            <w:pPr>
              <w:spacing w:after="0" w:line="360" w:lineRule="auto"/>
              <w:ind w:left="2" w:firstLine="0"/>
              <w:rPr>
                <w:color w:val="auto"/>
              </w:rPr>
            </w:pPr>
            <w:r w:rsidRPr="00726079">
              <w:rPr>
                <w:color w:val="auto"/>
              </w:rPr>
              <w:t>Ability to work extended working hours during busy periods.</w:t>
            </w:r>
          </w:p>
          <w:p w14:paraId="0225A902" w14:textId="795E0893" w:rsidR="003E13B6" w:rsidRDefault="00726079" w:rsidP="00726079">
            <w:pPr>
              <w:spacing w:after="0" w:line="360" w:lineRule="auto"/>
              <w:ind w:left="2" w:firstLine="0"/>
            </w:pPr>
            <w:r w:rsidRPr="00726079">
              <w:rPr>
                <w:color w:val="auto"/>
              </w:rPr>
              <w:t>Assistance with Open Days.</w:t>
            </w:r>
          </w:p>
        </w:tc>
      </w:tr>
    </w:tbl>
    <w:p w14:paraId="4F9D5E19" w14:textId="77777777" w:rsidR="001B1D48" w:rsidRDefault="00F33423">
      <w:pPr>
        <w:spacing w:after="0" w:line="259" w:lineRule="auto"/>
        <w:ind w:left="0" w:firstLine="0"/>
        <w:jc w:val="both"/>
      </w:pPr>
      <w:r>
        <w:rPr>
          <w:b/>
        </w:rPr>
        <w:t xml:space="preserve"> </w:t>
      </w:r>
    </w:p>
    <w:sectPr w:rsidR="001B1D48" w:rsidSect="00327DB5">
      <w:footerReference w:type="even" r:id="rId10"/>
      <w:footerReference w:type="default" r:id="rId11"/>
      <w:footerReference w:type="first" r:id="rId12"/>
      <w:pgSz w:w="12240" w:h="15840"/>
      <w:pgMar w:top="426" w:right="1388" w:bottom="167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16D9" w14:textId="77777777" w:rsidR="003C267E" w:rsidRDefault="003C267E">
      <w:pPr>
        <w:spacing w:after="0" w:line="240" w:lineRule="auto"/>
      </w:pPr>
      <w:r>
        <w:separator/>
      </w:r>
    </w:p>
  </w:endnote>
  <w:endnote w:type="continuationSeparator" w:id="0">
    <w:p w14:paraId="35C717B4" w14:textId="77777777" w:rsidR="003C267E" w:rsidRDefault="003C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22DC" w14:textId="77777777" w:rsidR="001B1D48" w:rsidRDefault="00F33423">
    <w:pPr>
      <w:spacing w:after="0" w:line="259" w:lineRule="auto"/>
      <w:ind w:left="0" w:firstLine="0"/>
    </w:pPr>
    <w:r>
      <w:t xml:space="preserve">Evaluated: February 2017 (EELGA)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650E" w14:textId="58744BA9" w:rsidR="001B1D48" w:rsidRDefault="00F33423">
    <w:pPr>
      <w:spacing w:after="0" w:line="259" w:lineRule="auto"/>
      <w:ind w:left="0" w:firstLine="0"/>
    </w:pPr>
    <w:r>
      <w:t xml:space="preserve">Evaluated: </w:t>
    </w:r>
    <w:r w:rsidR="00726079">
      <w:t>2007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168" w14:textId="77777777" w:rsidR="001B1D48" w:rsidRDefault="00F33423">
    <w:pPr>
      <w:spacing w:after="0" w:line="259" w:lineRule="auto"/>
      <w:ind w:left="0" w:firstLine="0"/>
    </w:pPr>
    <w:r>
      <w:t xml:space="preserve">Evaluated: February 2017 (EELGA)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D8AB" w14:textId="77777777" w:rsidR="003C267E" w:rsidRDefault="003C267E">
      <w:pPr>
        <w:spacing w:after="0" w:line="240" w:lineRule="auto"/>
      </w:pPr>
      <w:r>
        <w:separator/>
      </w:r>
    </w:p>
  </w:footnote>
  <w:footnote w:type="continuationSeparator" w:id="0">
    <w:p w14:paraId="42D270EB" w14:textId="77777777" w:rsidR="003C267E" w:rsidRDefault="003C2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DDC"/>
    <w:multiLevelType w:val="hybridMultilevel"/>
    <w:tmpl w:val="B27270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05A052C"/>
    <w:multiLevelType w:val="hybridMultilevel"/>
    <w:tmpl w:val="0B88B24C"/>
    <w:lvl w:ilvl="0" w:tplc="7CFEC24A">
      <w:start w:val="1"/>
      <w:numFmt w:val="bullet"/>
      <w:lvlText w:val="•"/>
      <w:lvlJc w:val="left"/>
      <w:pPr>
        <w:ind w:left="1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C638C8">
      <w:start w:val="1"/>
      <w:numFmt w:val="bullet"/>
      <w:lvlText w:val="o"/>
      <w:lvlJc w:val="left"/>
      <w:pPr>
        <w:ind w:left="16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66619A6">
      <w:start w:val="1"/>
      <w:numFmt w:val="bullet"/>
      <w:lvlText w:val="▪"/>
      <w:lvlJc w:val="left"/>
      <w:pPr>
        <w:ind w:left="23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D845F76">
      <w:start w:val="1"/>
      <w:numFmt w:val="bullet"/>
      <w:lvlText w:val="•"/>
      <w:lvlJc w:val="left"/>
      <w:pPr>
        <w:ind w:left="30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43F70">
      <w:start w:val="1"/>
      <w:numFmt w:val="bullet"/>
      <w:lvlText w:val="o"/>
      <w:lvlJc w:val="left"/>
      <w:pPr>
        <w:ind w:left="38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AE29B0A">
      <w:start w:val="1"/>
      <w:numFmt w:val="bullet"/>
      <w:lvlText w:val="▪"/>
      <w:lvlJc w:val="left"/>
      <w:pPr>
        <w:ind w:left="45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39CA1FA">
      <w:start w:val="1"/>
      <w:numFmt w:val="bullet"/>
      <w:lvlText w:val="•"/>
      <w:lvlJc w:val="left"/>
      <w:pPr>
        <w:ind w:left="52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2342C">
      <w:start w:val="1"/>
      <w:numFmt w:val="bullet"/>
      <w:lvlText w:val="o"/>
      <w:lvlJc w:val="left"/>
      <w:pPr>
        <w:ind w:left="5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AE61486">
      <w:start w:val="1"/>
      <w:numFmt w:val="bullet"/>
      <w:lvlText w:val="▪"/>
      <w:lvlJc w:val="left"/>
      <w:pPr>
        <w:ind w:left="66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6405AAD"/>
    <w:multiLevelType w:val="hybridMultilevel"/>
    <w:tmpl w:val="2F7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756D7"/>
    <w:multiLevelType w:val="hybridMultilevel"/>
    <w:tmpl w:val="84BCBA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D5D6284"/>
    <w:multiLevelType w:val="hybridMultilevel"/>
    <w:tmpl w:val="404E5756"/>
    <w:lvl w:ilvl="0" w:tplc="F800A1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A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25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E2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2EA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3CDB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887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089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02C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523D31"/>
    <w:multiLevelType w:val="hybridMultilevel"/>
    <w:tmpl w:val="A2645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154F84"/>
    <w:multiLevelType w:val="hybridMultilevel"/>
    <w:tmpl w:val="6C080BB2"/>
    <w:lvl w:ilvl="0" w:tplc="09C06F54">
      <w:start w:val="1"/>
      <w:numFmt w:val="bullet"/>
      <w:lvlText w:val="•"/>
      <w:lvlJc w:val="left"/>
      <w:pPr>
        <w:ind w:left="-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CCC0AAC">
      <w:start w:val="1"/>
      <w:numFmt w:val="bullet"/>
      <w:lvlText w:val="o"/>
      <w:lvlJc w:val="left"/>
      <w:pPr>
        <w:ind w:left="-7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9E853B2">
      <w:start w:val="1"/>
      <w:numFmt w:val="bullet"/>
      <w:lvlText w:val="▪"/>
      <w:lvlJc w:val="left"/>
      <w:pPr>
        <w:ind w:left="-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24A239E">
      <w:start w:val="1"/>
      <w:numFmt w:val="bullet"/>
      <w:lvlText w:val="•"/>
      <w:lvlJc w:val="left"/>
      <w:pPr>
        <w:ind w:left="6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08A1220">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96F070">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AE82E">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6824880">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6ACF5EC">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439D1BB3"/>
    <w:multiLevelType w:val="hybridMultilevel"/>
    <w:tmpl w:val="962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648B4"/>
    <w:multiLevelType w:val="hybridMultilevel"/>
    <w:tmpl w:val="D644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A46CC"/>
    <w:multiLevelType w:val="hybridMultilevel"/>
    <w:tmpl w:val="7190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E5FAF"/>
    <w:multiLevelType w:val="hybridMultilevel"/>
    <w:tmpl w:val="FA5682DE"/>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1" w15:restartNumberingAfterBreak="0">
    <w:nsid w:val="5CC706A5"/>
    <w:multiLevelType w:val="hybridMultilevel"/>
    <w:tmpl w:val="1CF680EC"/>
    <w:lvl w:ilvl="0" w:tplc="72D26236">
      <w:start w:val="1"/>
      <w:numFmt w:val="bullet"/>
      <w:lvlText w:val="•"/>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B88280A">
      <w:start w:val="1"/>
      <w:numFmt w:val="bullet"/>
      <w:lvlText w:val="o"/>
      <w:lvlJc w:val="left"/>
      <w:pPr>
        <w:ind w:left="16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E0A62B8">
      <w:start w:val="1"/>
      <w:numFmt w:val="bullet"/>
      <w:lvlText w:val="▪"/>
      <w:lvlJc w:val="left"/>
      <w:pPr>
        <w:ind w:left="23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F49516">
      <w:start w:val="1"/>
      <w:numFmt w:val="bullet"/>
      <w:lvlText w:val="•"/>
      <w:lvlJc w:val="left"/>
      <w:pPr>
        <w:ind w:left="3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DE2EDD0">
      <w:start w:val="1"/>
      <w:numFmt w:val="bullet"/>
      <w:lvlText w:val="o"/>
      <w:lvlJc w:val="left"/>
      <w:pPr>
        <w:ind w:left="38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A7ED23E">
      <w:start w:val="1"/>
      <w:numFmt w:val="bullet"/>
      <w:lvlText w:val="▪"/>
      <w:lvlJc w:val="left"/>
      <w:pPr>
        <w:ind w:left="45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8407E6">
      <w:start w:val="1"/>
      <w:numFmt w:val="bullet"/>
      <w:lvlText w:val="•"/>
      <w:lvlJc w:val="left"/>
      <w:pPr>
        <w:ind w:left="52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4AB488">
      <w:start w:val="1"/>
      <w:numFmt w:val="bullet"/>
      <w:lvlText w:val="o"/>
      <w:lvlJc w:val="left"/>
      <w:pPr>
        <w:ind w:left="59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32A7D1E">
      <w:start w:val="1"/>
      <w:numFmt w:val="bullet"/>
      <w:lvlText w:val="▪"/>
      <w:lvlJc w:val="left"/>
      <w:pPr>
        <w:ind w:left="66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5CCE1C99"/>
    <w:multiLevelType w:val="hybridMultilevel"/>
    <w:tmpl w:val="B51EF1F8"/>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F65E7"/>
    <w:multiLevelType w:val="hybridMultilevel"/>
    <w:tmpl w:val="40EC1448"/>
    <w:lvl w:ilvl="0" w:tplc="599E73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63370">
      <w:start w:val="1"/>
      <w:numFmt w:val="bullet"/>
      <w:lvlText w:val="•"/>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9A00">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4A6F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6E214">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20F28">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1054">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628E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64AA2">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69492A"/>
    <w:multiLevelType w:val="hybridMultilevel"/>
    <w:tmpl w:val="3C968FA2"/>
    <w:lvl w:ilvl="0" w:tplc="019296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B62E9"/>
    <w:multiLevelType w:val="hybridMultilevel"/>
    <w:tmpl w:val="A7A84A74"/>
    <w:lvl w:ilvl="0" w:tplc="D0583A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01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C4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48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9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C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819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88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8D4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25627223">
    <w:abstractNumId w:val="15"/>
  </w:num>
  <w:num w:numId="2" w16cid:durableId="345986015">
    <w:abstractNumId w:val="13"/>
  </w:num>
  <w:num w:numId="3" w16cid:durableId="1098869519">
    <w:abstractNumId w:val="3"/>
  </w:num>
  <w:num w:numId="4" w16cid:durableId="1648052309">
    <w:abstractNumId w:val="4"/>
  </w:num>
  <w:num w:numId="5" w16cid:durableId="398328693">
    <w:abstractNumId w:val="7"/>
  </w:num>
  <w:num w:numId="6" w16cid:durableId="1840387488">
    <w:abstractNumId w:val="9"/>
  </w:num>
  <w:num w:numId="7" w16cid:durableId="158036010">
    <w:abstractNumId w:val="0"/>
  </w:num>
  <w:num w:numId="8" w16cid:durableId="1865634556">
    <w:abstractNumId w:val="10"/>
  </w:num>
  <w:num w:numId="9" w16cid:durableId="1151100119">
    <w:abstractNumId w:val="6"/>
  </w:num>
  <w:num w:numId="10" w16cid:durableId="677930088">
    <w:abstractNumId w:val="11"/>
  </w:num>
  <w:num w:numId="11" w16cid:durableId="285279485">
    <w:abstractNumId w:val="12"/>
  </w:num>
  <w:num w:numId="12" w16cid:durableId="1130511411">
    <w:abstractNumId w:val="1"/>
  </w:num>
  <w:num w:numId="13" w16cid:durableId="1898322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777029">
    <w:abstractNumId w:val="14"/>
  </w:num>
  <w:num w:numId="15" w16cid:durableId="1121997381">
    <w:abstractNumId w:val="8"/>
  </w:num>
  <w:num w:numId="16" w16cid:durableId="1595673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48"/>
    <w:rsid w:val="00001603"/>
    <w:rsid w:val="00001F49"/>
    <w:rsid w:val="00005E03"/>
    <w:rsid w:val="0002132C"/>
    <w:rsid w:val="00083C59"/>
    <w:rsid w:val="000E4658"/>
    <w:rsid w:val="001B1D48"/>
    <w:rsid w:val="00253A89"/>
    <w:rsid w:val="002F7BA4"/>
    <w:rsid w:val="003220C7"/>
    <w:rsid w:val="00327DB5"/>
    <w:rsid w:val="003702CE"/>
    <w:rsid w:val="003C267E"/>
    <w:rsid w:val="003E13B6"/>
    <w:rsid w:val="00411A87"/>
    <w:rsid w:val="004D4F7F"/>
    <w:rsid w:val="004E385E"/>
    <w:rsid w:val="004F7E07"/>
    <w:rsid w:val="005319DF"/>
    <w:rsid w:val="005E1643"/>
    <w:rsid w:val="005E509E"/>
    <w:rsid w:val="00610161"/>
    <w:rsid w:val="006A7AD8"/>
    <w:rsid w:val="006D5591"/>
    <w:rsid w:val="00701847"/>
    <w:rsid w:val="00726079"/>
    <w:rsid w:val="007358D2"/>
    <w:rsid w:val="00737B58"/>
    <w:rsid w:val="007A672D"/>
    <w:rsid w:val="007C0D63"/>
    <w:rsid w:val="0084766C"/>
    <w:rsid w:val="00873737"/>
    <w:rsid w:val="00884FE0"/>
    <w:rsid w:val="008C2987"/>
    <w:rsid w:val="008F52EC"/>
    <w:rsid w:val="0091382E"/>
    <w:rsid w:val="00920618"/>
    <w:rsid w:val="009275E7"/>
    <w:rsid w:val="0093338A"/>
    <w:rsid w:val="009F3841"/>
    <w:rsid w:val="009F5DA3"/>
    <w:rsid w:val="00A07B82"/>
    <w:rsid w:val="00AC3688"/>
    <w:rsid w:val="00AE3F56"/>
    <w:rsid w:val="00B27D84"/>
    <w:rsid w:val="00B43462"/>
    <w:rsid w:val="00B63ECF"/>
    <w:rsid w:val="00B678EB"/>
    <w:rsid w:val="00BC2F8E"/>
    <w:rsid w:val="00BE18F8"/>
    <w:rsid w:val="00C06D06"/>
    <w:rsid w:val="00C86BA0"/>
    <w:rsid w:val="00D159D5"/>
    <w:rsid w:val="00DA641B"/>
    <w:rsid w:val="00E0620C"/>
    <w:rsid w:val="00E608B1"/>
    <w:rsid w:val="00ED4A72"/>
    <w:rsid w:val="00F33423"/>
    <w:rsid w:val="00F34661"/>
    <w:rsid w:val="00F92EF4"/>
    <w:rsid w:val="00FB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59E883D9"/>
  <w15:docId w15:val="{DA9EBD18-D174-468C-B791-4C010A0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4"/>
      <w:ind w:left="730" w:right="76" w:hanging="10"/>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E4658"/>
    <w:pPr>
      <w:ind w:left="720"/>
      <w:contextualSpacing/>
    </w:pPr>
  </w:style>
  <w:style w:type="paragraph" w:customStyle="1" w:styleId="Default">
    <w:name w:val="Default"/>
    <w:rsid w:val="000E46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58"/>
    <w:rPr>
      <w:rFonts w:ascii="Calibri" w:eastAsia="Calibri" w:hAnsi="Calibri" w:cs="Calibri"/>
      <w:color w:val="000000"/>
    </w:rPr>
  </w:style>
  <w:style w:type="paragraph" w:styleId="BodyText">
    <w:name w:val="Body Text"/>
    <w:basedOn w:val="Normal"/>
    <w:link w:val="BodyTextChar"/>
    <w:uiPriority w:val="99"/>
    <w:semiHidden/>
    <w:unhideWhenUsed/>
    <w:rsid w:val="00726079"/>
    <w:pPr>
      <w:spacing w:after="120"/>
    </w:pPr>
  </w:style>
  <w:style w:type="character" w:customStyle="1" w:styleId="BodyTextChar">
    <w:name w:val="Body Text Char"/>
    <w:basedOn w:val="DefaultParagraphFont"/>
    <w:link w:val="BodyText"/>
    <w:uiPriority w:val="99"/>
    <w:semiHidden/>
    <w:rsid w:val="0072607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658">
      <w:bodyDiv w:val="1"/>
      <w:marLeft w:val="0"/>
      <w:marRight w:val="0"/>
      <w:marTop w:val="0"/>
      <w:marBottom w:val="0"/>
      <w:divBdr>
        <w:top w:val="none" w:sz="0" w:space="0" w:color="auto"/>
        <w:left w:val="none" w:sz="0" w:space="0" w:color="auto"/>
        <w:bottom w:val="none" w:sz="0" w:space="0" w:color="auto"/>
        <w:right w:val="none" w:sz="0" w:space="0" w:color="auto"/>
      </w:divBdr>
    </w:div>
    <w:div w:id="455492918">
      <w:bodyDiv w:val="1"/>
      <w:marLeft w:val="0"/>
      <w:marRight w:val="0"/>
      <w:marTop w:val="0"/>
      <w:marBottom w:val="0"/>
      <w:divBdr>
        <w:top w:val="none" w:sz="0" w:space="0" w:color="auto"/>
        <w:left w:val="none" w:sz="0" w:space="0" w:color="auto"/>
        <w:bottom w:val="none" w:sz="0" w:space="0" w:color="auto"/>
        <w:right w:val="none" w:sz="0" w:space="0" w:color="auto"/>
      </w:divBdr>
    </w:div>
    <w:div w:id="591163447">
      <w:bodyDiv w:val="1"/>
      <w:marLeft w:val="0"/>
      <w:marRight w:val="0"/>
      <w:marTop w:val="0"/>
      <w:marBottom w:val="0"/>
      <w:divBdr>
        <w:top w:val="none" w:sz="0" w:space="0" w:color="auto"/>
        <w:left w:val="none" w:sz="0" w:space="0" w:color="auto"/>
        <w:bottom w:val="none" w:sz="0" w:space="0" w:color="auto"/>
        <w:right w:val="none" w:sz="0" w:space="0" w:color="auto"/>
      </w:divBdr>
    </w:div>
    <w:div w:id="1380933605">
      <w:bodyDiv w:val="1"/>
      <w:marLeft w:val="0"/>
      <w:marRight w:val="0"/>
      <w:marTop w:val="0"/>
      <w:marBottom w:val="0"/>
      <w:divBdr>
        <w:top w:val="none" w:sz="0" w:space="0" w:color="auto"/>
        <w:left w:val="none" w:sz="0" w:space="0" w:color="auto"/>
        <w:bottom w:val="none" w:sz="0" w:space="0" w:color="auto"/>
        <w:right w:val="none" w:sz="0" w:space="0" w:color="auto"/>
      </w:divBdr>
    </w:div>
    <w:div w:id="1481187777">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20507698">
      <w:bodyDiv w:val="1"/>
      <w:marLeft w:val="0"/>
      <w:marRight w:val="0"/>
      <w:marTop w:val="0"/>
      <w:marBottom w:val="0"/>
      <w:divBdr>
        <w:top w:val="none" w:sz="0" w:space="0" w:color="auto"/>
        <w:left w:val="none" w:sz="0" w:space="0" w:color="auto"/>
        <w:bottom w:val="none" w:sz="0" w:space="0" w:color="auto"/>
        <w:right w:val="none" w:sz="0" w:space="0" w:color="auto"/>
      </w:divBdr>
    </w:div>
    <w:div w:id="1637952158">
      <w:bodyDiv w:val="1"/>
      <w:marLeft w:val="0"/>
      <w:marRight w:val="0"/>
      <w:marTop w:val="0"/>
      <w:marBottom w:val="0"/>
      <w:divBdr>
        <w:top w:val="none" w:sz="0" w:space="0" w:color="auto"/>
        <w:left w:val="none" w:sz="0" w:space="0" w:color="auto"/>
        <w:bottom w:val="none" w:sz="0" w:space="0" w:color="auto"/>
        <w:right w:val="none" w:sz="0" w:space="0" w:color="auto"/>
      </w:divBdr>
    </w:div>
    <w:div w:id="1646087290">
      <w:bodyDiv w:val="1"/>
      <w:marLeft w:val="0"/>
      <w:marRight w:val="0"/>
      <w:marTop w:val="0"/>
      <w:marBottom w:val="0"/>
      <w:divBdr>
        <w:top w:val="none" w:sz="0" w:space="0" w:color="auto"/>
        <w:left w:val="none" w:sz="0" w:space="0" w:color="auto"/>
        <w:bottom w:val="none" w:sz="0" w:space="0" w:color="auto"/>
        <w:right w:val="none" w:sz="0" w:space="0" w:color="auto"/>
      </w:divBdr>
    </w:div>
    <w:div w:id="1873371995">
      <w:bodyDiv w:val="1"/>
      <w:marLeft w:val="0"/>
      <w:marRight w:val="0"/>
      <w:marTop w:val="0"/>
      <w:marBottom w:val="0"/>
      <w:divBdr>
        <w:top w:val="none" w:sz="0" w:space="0" w:color="auto"/>
        <w:left w:val="none" w:sz="0" w:space="0" w:color="auto"/>
        <w:bottom w:val="none" w:sz="0" w:space="0" w:color="auto"/>
        <w:right w:val="none" w:sz="0" w:space="0" w:color="auto"/>
      </w:divBdr>
    </w:div>
    <w:div w:id="204212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9680-F3C6-440A-A1D4-26BF4643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Janice Leeder</cp:lastModifiedBy>
  <cp:revision>4</cp:revision>
  <dcterms:created xsi:type="dcterms:W3CDTF">2023-06-28T16:02:00Z</dcterms:created>
  <dcterms:modified xsi:type="dcterms:W3CDTF">2025-09-19T18:09:00Z</dcterms:modified>
</cp:coreProperties>
</file>