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7297"/>
        <w:gridCol w:w="2063"/>
      </w:tblGrid>
      <w:tr w:rsidR="00E36B4B" w:rsidRPr="00EF5A5F" w14:paraId="2FF18036" w14:textId="77777777" w:rsidTr="00EF5A5F">
        <w:tc>
          <w:tcPr>
            <w:tcW w:w="7500" w:type="dxa"/>
            <w:shd w:val="clear" w:color="auto" w:fill="auto"/>
          </w:tcPr>
          <w:p w14:paraId="2FF18032" w14:textId="77777777" w:rsidR="00E36B4B" w:rsidRPr="00EF5A5F" w:rsidRDefault="00E36B4B" w:rsidP="00EF5A5F">
            <w:pPr>
              <w:spacing w:after="0" w:line="240" w:lineRule="auto"/>
              <w:rPr>
                <w:rFonts w:ascii="Arial" w:hAnsi="Arial" w:cs="Arial"/>
                <w:lang w:val="en-GB"/>
              </w:rPr>
            </w:pPr>
          </w:p>
          <w:p w14:paraId="2FF18033" w14:textId="77777777" w:rsidR="00E36B4B" w:rsidRPr="00EF5A5F" w:rsidRDefault="00E36B4B" w:rsidP="00EF5A5F">
            <w:pPr>
              <w:spacing w:after="0" w:line="240" w:lineRule="auto"/>
              <w:rPr>
                <w:rFonts w:ascii="Arial" w:hAnsi="Arial" w:cs="Arial"/>
                <w:lang w:val="en-GB"/>
              </w:rPr>
            </w:pPr>
          </w:p>
          <w:p w14:paraId="6AFD98F1" w14:textId="77777777" w:rsidR="00E36B4B" w:rsidRDefault="00E36B4B" w:rsidP="00EF5A5F">
            <w:pPr>
              <w:spacing w:after="0" w:line="240" w:lineRule="auto"/>
              <w:ind w:firstLine="720"/>
              <w:rPr>
                <w:rFonts w:ascii="Arial" w:hAnsi="Arial" w:cs="Arial"/>
                <w:sz w:val="52"/>
                <w:szCs w:val="52"/>
                <w:lang w:val="en-GB"/>
              </w:rPr>
            </w:pPr>
            <w:r w:rsidRPr="00EF5A5F">
              <w:rPr>
                <w:rFonts w:ascii="Arial" w:hAnsi="Arial" w:cs="Arial"/>
                <w:sz w:val="52"/>
                <w:szCs w:val="52"/>
                <w:lang w:val="en-GB"/>
              </w:rPr>
              <w:t>Job description</w:t>
            </w:r>
          </w:p>
          <w:p w14:paraId="2863B619" w14:textId="77777777" w:rsidR="00CD037C" w:rsidRDefault="00CD037C" w:rsidP="00EF5A5F">
            <w:pPr>
              <w:spacing w:after="0" w:line="240" w:lineRule="auto"/>
              <w:ind w:firstLine="720"/>
              <w:rPr>
                <w:rFonts w:ascii="Arial" w:hAnsi="Arial" w:cs="Arial"/>
                <w:sz w:val="52"/>
                <w:szCs w:val="52"/>
                <w:lang w:val="en-GB"/>
              </w:rPr>
            </w:pPr>
          </w:p>
          <w:p w14:paraId="52B6B482" w14:textId="77777777" w:rsidR="00CD037C" w:rsidRDefault="00CD037C" w:rsidP="00CD037C">
            <w:pPr>
              <w:spacing w:after="0" w:line="240" w:lineRule="auto"/>
              <w:jc w:val="both"/>
              <w:rPr>
                <w:rFonts w:ascii="Arial" w:hAnsi="Arial" w:cs="Arial"/>
                <w:sz w:val="36"/>
                <w:szCs w:val="36"/>
                <w:lang w:val="en-GB"/>
              </w:rPr>
            </w:pPr>
            <w:r w:rsidRPr="00CD037C">
              <w:rPr>
                <w:rFonts w:ascii="Arial" w:hAnsi="Arial" w:cs="Arial"/>
                <w:sz w:val="36"/>
                <w:szCs w:val="36"/>
                <w:lang w:val="en-GB"/>
              </w:rPr>
              <w:t xml:space="preserve">Facilities </w:t>
            </w:r>
            <w:r>
              <w:rPr>
                <w:rFonts w:ascii="Arial" w:hAnsi="Arial" w:cs="Arial"/>
                <w:sz w:val="36"/>
                <w:szCs w:val="36"/>
                <w:lang w:val="en-GB"/>
              </w:rPr>
              <w:t>M</w:t>
            </w:r>
            <w:r w:rsidRPr="00CD037C">
              <w:rPr>
                <w:rFonts w:ascii="Arial" w:hAnsi="Arial" w:cs="Arial"/>
                <w:sz w:val="36"/>
                <w:szCs w:val="36"/>
                <w:lang w:val="en-GB"/>
              </w:rPr>
              <w:t xml:space="preserve">anagement Team Leader </w:t>
            </w:r>
          </w:p>
          <w:p w14:paraId="2FF18034" w14:textId="40A9F206" w:rsidR="00CD037C" w:rsidRPr="00CD037C" w:rsidRDefault="00CD037C" w:rsidP="00CD037C">
            <w:pPr>
              <w:spacing w:after="0" w:line="240" w:lineRule="auto"/>
              <w:jc w:val="both"/>
              <w:rPr>
                <w:rFonts w:ascii="Arial" w:hAnsi="Arial" w:cs="Arial"/>
                <w:sz w:val="36"/>
                <w:szCs w:val="36"/>
                <w:lang w:val="en-GB"/>
              </w:rPr>
            </w:pPr>
            <w:r w:rsidRPr="00CD037C">
              <w:rPr>
                <w:rFonts w:ascii="Arial" w:hAnsi="Arial" w:cs="Arial"/>
                <w:sz w:val="36"/>
                <w:szCs w:val="36"/>
                <w:lang w:val="en-GB"/>
              </w:rPr>
              <w:t>(Ref. 002024)</w:t>
            </w:r>
          </w:p>
        </w:tc>
        <w:tc>
          <w:tcPr>
            <w:tcW w:w="2076" w:type="dxa"/>
            <w:shd w:val="clear" w:color="auto" w:fill="auto"/>
          </w:tcPr>
          <w:p w14:paraId="2FF18035" w14:textId="77777777" w:rsidR="00E36B4B" w:rsidRPr="00EF5A5F" w:rsidRDefault="00746874" w:rsidP="00EF5A5F">
            <w:pPr>
              <w:spacing w:after="0" w:line="240" w:lineRule="auto"/>
              <w:jc w:val="center"/>
              <w:rPr>
                <w:rFonts w:ascii="Arial" w:hAnsi="Arial" w:cs="Arial"/>
                <w:lang w:val="en-GB"/>
              </w:rPr>
            </w:pPr>
            <w:r>
              <w:rPr>
                <w:noProof/>
              </w:rPr>
              <w:drawing>
                <wp:inline distT="0" distB="0" distL="0" distR="0" wp14:anchorId="2FF180B0" wp14:editId="2FF180B1">
                  <wp:extent cx="9906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704975"/>
                          </a:xfrm>
                          <a:prstGeom prst="rect">
                            <a:avLst/>
                          </a:prstGeom>
                          <a:noFill/>
                          <a:ln>
                            <a:noFill/>
                          </a:ln>
                        </pic:spPr>
                      </pic:pic>
                    </a:graphicData>
                  </a:graphic>
                </wp:inline>
              </w:drawing>
            </w:r>
          </w:p>
        </w:tc>
      </w:tr>
    </w:tbl>
    <w:p w14:paraId="4F284E63" w14:textId="77777777" w:rsidR="00CD037C" w:rsidRDefault="00CD037C" w:rsidP="00AA3AF5">
      <w:pPr>
        <w:spacing w:after="0" w:line="240" w:lineRule="auto"/>
        <w:rPr>
          <w:rFonts w:ascii="Arial" w:hAnsi="Arial" w:cs="Arial"/>
          <w:b/>
          <w:lang w:val="en-GB"/>
        </w:rPr>
      </w:pPr>
    </w:p>
    <w:p w14:paraId="2FF18037" w14:textId="7D7A1298" w:rsidR="00AA3AF5" w:rsidRPr="002E75D9" w:rsidRDefault="005055C5" w:rsidP="00AA3AF5">
      <w:pPr>
        <w:spacing w:after="0" w:line="240" w:lineRule="auto"/>
        <w:rPr>
          <w:rFonts w:ascii="Arial" w:hAnsi="Arial" w:cs="Arial"/>
          <w:b/>
          <w:lang w:val="en-GB"/>
        </w:rPr>
      </w:pPr>
      <w:r>
        <w:rPr>
          <w:rFonts w:ascii="Arial" w:hAnsi="Arial" w:cs="Arial"/>
          <w:b/>
          <w:lang w:val="en-GB"/>
        </w:rPr>
        <w:t>Portfolio based</w:t>
      </w:r>
    </w:p>
    <w:p w14:paraId="2FF18038" w14:textId="77777777" w:rsidR="00E36B4B" w:rsidRPr="002E75D9" w:rsidRDefault="00E36B4B" w:rsidP="00E36B4B">
      <w:pPr>
        <w:spacing w:after="0" w:line="240" w:lineRule="auto"/>
        <w:rPr>
          <w:rFonts w:ascii="Arial" w:hAnsi="Arial" w:cs="Arial"/>
          <w:b/>
          <w:lang w:val="en-GB"/>
        </w:rPr>
      </w:pPr>
    </w:p>
    <w:p w14:paraId="2FF18039" w14:textId="1C6024F9" w:rsidR="00E36B4B" w:rsidRPr="002E75D9" w:rsidRDefault="00E36B4B" w:rsidP="00E36B4B">
      <w:pPr>
        <w:spacing w:after="0" w:line="240" w:lineRule="auto"/>
        <w:rPr>
          <w:rFonts w:ascii="Arial" w:hAnsi="Arial" w:cs="Arial"/>
          <w:b/>
          <w:lang w:val="en-GB"/>
        </w:rPr>
      </w:pPr>
      <w:r w:rsidRPr="002E75D9">
        <w:rPr>
          <w:rFonts w:ascii="Arial" w:hAnsi="Arial" w:cs="Arial"/>
          <w:b/>
          <w:lang w:val="en-GB"/>
        </w:rPr>
        <w:t>Reports to:</w:t>
      </w:r>
      <w:r w:rsidRPr="002E75D9">
        <w:rPr>
          <w:rFonts w:ascii="Arial" w:hAnsi="Arial" w:cs="Arial"/>
          <w:b/>
          <w:lang w:val="en-GB"/>
        </w:rPr>
        <w:tab/>
      </w:r>
      <w:r w:rsidRPr="002E75D9">
        <w:rPr>
          <w:rFonts w:ascii="Arial" w:hAnsi="Arial" w:cs="Arial"/>
          <w:b/>
          <w:lang w:val="en-GB"/>
        </w:rPr>
        <w:tab/>
      </w:r>
      <w:r w:rsidRPr="002E75D9">
        <w:rPr>
          <w:rFonts w:ascii="Arial" w:hAnsi="Arial" w:cs="Arial"/>
          <w:b/>
          <w:lang w:val="en-GB"/>
        </w:rPr>
        <w:tab/>
      </w:r>
      <w:r w:rsidR="00CD037C">
        <w:rPr>
          <w:rFonts w:ascii="Arial" w:hAnsi="Arial" w:cs="Arial"/>
          <w:b/>
          <w:lang w:val="en-GB"/>
        </w:rPr>
        <w:t xml:space="preserve">       </w:t>
      </w:r>
      <w:r w:rsidR="006123A1">
        <w:rPr>
          <w:rFonts w:ascii="Arial" w:hAnsi="Arial" w:cs="Arial"/>
          <w:b/>
          <w:lang w:val="en-GB"/>
        </w:rPr>
        <w:t>Property and Asset Manager</w:t>
      </w:r>
    </w:p>
    <w:p w14:paraId="2FF1803A" w14:textId="77777777" w:rsidR="00AA3AF5" w:rsidRPr="002E75D9" w:rsidRDefault="00AA3AF5" w:rsidP="00E36B4B">
      <w:pPr>
        <w:spacing w:after="0" w:line="240" w:lineRule="auto"/>
        <w:rPr>
          <w:rFonts w:ascii="Arial" w:hAnsi="Arial" w:cs="Arial"/>
          <w:b/>
          <w:lang w:val="en-GB"/>
        </w:rPr>
      </w:pPr>
    </w:p>
    <w:p w14:paraId="2FF1803B" w14:textId="5BB9E651" w:rsidR="006C43CC" w:rsidRPr="002E75D9" w:rsidRDefault="00E36B4B" w:rsidP="00E36B4B">
      <w:pPr>
        <w:spacing w:after="0" w:line="240" w:lineRule="auto"/>
        <w:rPr>
          <w:rFonts w:ascii="Arial" w:hAnsi="Arial" w:cs="Arial"/>
          <w:b/>
          <w:lang w:val="en-GB"/>
        </w:rPr>
      </w:pPr>
      <w:r w:rsidRPr="002E75D9">
        <w:rPr>
          <w:rFonts w:ascii="Arial" w:hAnsi="Arial" w:cs="Arial"/>
          <w:b/>
          <w:lang w:val="en-GB"/>
        </w:rPr>
        <w:t>Responsible for - Directly:</w:t>
      </w:r>
      <w:r w:rsidRPr="002E75D9">
        <w:rPr>
          <w:rFonts w:ascii="Arial" w:hAnsi="Arial" w:cs="Arial"/>
          <w:b/>
          <w:lang w:val="en-GB"/>
        </w:rPr>
        <w:tab/>
      </w:r>
      <w:r w:rsidR="00CD037C">
        <w:rPr>
          <w:rFonts w:ascii="Arial" w:hAnsi="Arial" w:cs="Arial"/>
          <w:b/>
          <w:lang w:val="en-GB"/>
        </w:rPr>
        <w:t xml:space="preserve">       </w:t>
      </w:r>
      <w:r w:rsidR="006123A1">
        <w:rPr>
          <w:rFonts w:ascii="Arial" w:hAnsi="Arial" w:cs="Arial"/>
          <w:b/>
          <w:lang w:val="en-GB"/>
        </w:rPr>
        <w:t>4x Porters, 2x Marketplace Officers, Maintenance Officer</w:t>
      </w:r>
    </w:p>
    <w:p w14:paraId="2FF1803C" w14:textId="77777777" w:rsidR="00AA3AF5" w:rsidRPr="002E75D9" w:rsidRDefault="00AA3AF5" w:rsidP="00E36B4B">
      <w:pPr>
        <w:spacing w:after="0" w:line="240" w:lineRule="auto"/>
        <w:rPr>
          <w:rFonts w:ascii="Arial" w:hAnsi="Arial" w:cs="Arial"/>
          <w:b/>
          <w:lang w:val="en-GB"/>
        </w:rPr>
      </w:pPr>
    </w:p>
    <w:p w14:paraId="2FF1803D" w14:textId="406738BE" w:rsidR="00E36B4B" w:rsidRPr="002E75D9" w:rsidRDefault="00E36B4B" w:rsidP="00E36B4B">
      <w:pPr>
        <w:spacing w:after="0" w:line="240" w:lineRule="auto"/>
        <w:rPr>
          <w:rFonts w:ascii="Arial" w:hAnsi="Arial" w:cs="Arial"/>
          <w:b/>
          <w:lang w:val="en-GB"/>
        </w:rPr>
      </w:pPr>
      <w:r w:rsidRPr="002E75D9">
        <w:rPr>
          <w:rFonts w:ascii="Arial" w:hAnsi="Arial" w:cs="Arial"/>
          <w:b/>
          <w:lang w:val="en-GB"/>
        </w:rPr>
        <w:t>Total staff managed:</w:t>
      </w:r>
      <w:r w:rsidRPr="002E75D9">
        <w:rPr>
          <w:rFonts w:ascii="Arial" w:hAnsi="Arial" w:cs="Arial"/>
          <w:b/>
          <w:lang w:val="en-GB"/>
        </w:rPr>
        <w:tab/>
      </w:r>
      <w:r w:rsidRPr="002E75D9">
        <w:rPr>
          <w:rFonts w:ascii="Arial" w:hAnsi="Arial" w:cs="Arial"/>
          <w:b/>
          <w:lang w:val="en-GB"/>
        </w:rPr>
        <w:tab/>
      </w:r>
      <w:r w:rsidR="00CD037C">
        <w:rPr>
          <w:rFonts w:ascii="Arial" w:hAnsi="Arial" w:cs="Arial"/>
          <w:b/>
          <w:lang w:val="en-GB"/>
        </w:rPr>
        <w:t xml:space="preserve">        </w:t>
      </w:r>
      <w:r w:rsidR="006123A1">
        <w:rPr>
          <w:rFonts w:ascii="Arial" w:hAnsi="Arial" w:cs="Arial"/>
          <w:b/>
          <w:lang w:val="en-GB"/>
        </w:rPr>
        <w:t>7</w:t>
      </w:r>
    </w:p>
    <w:p w14:paraId="2FF1803E" w14:textId="77777777" w:rsidR="00E36B4B" w:rsidRPr="002E75D9" w:rsidRDefault="00E36B4B" w:rsidP="00E36B4B">
      <w:pPr>
        <w:spacing w:after="0" w:line="240" w:lineRule="auto"/>
        <w:rPr>
          <w:rFonts w:ascii="Arial" w:hAnsi="Arial" w:cs="Arial"/>
          <w:b/>
          <w:lang w:val="en-GB"/>
        </w:rPr>
      </w:pPr>
    </w:p>
    <w:p w14:paraId="2FF1803F" w14:textId="2D349988" w:rsidR="00E36B4B" w:rsidRPr="002E75D9" w:rsidRDefault="00E36B4B" w:rsidP="00E36B4B">
      <w:pPr>
        <w:spacing w:after="0" w:line="240" w:lineRule="auto"/>
        <w:rPr>
          <w:rFonts w:ascii="Arial" w:hAnsi="Arial" w:cs="Arial"/>
          <w:color w:val="FF0000"/>
          <w:lang w:val="en-GB"/>
        </w:rPr>
      </w:pPr>
      <w:r w:rsidRPr="002E75D9">
        <w:rPr>
          <w:rFonts w:ascii="Arial" w:hAnsi="Arial" w:cs="Arial"/>
          <w:b/>
          <w:lang w:val="en-GB"/>
        </w:rPr>
        <w:t>Working environment:</w:t>
      </w:r>
      <w:r w:rsidRPr="002E75D9">
        <w:rPr>
          <w:rFonts w:ascii="Arial" w:hAnsi="Arial" w:cs="Arial"/>
          <w:b/>
          <w:lang w:val="en-GB"/>
        </w:rPr>
        <w:tab/>
      </w:r>
      <w:r w:rsidR="00CD037C">
        <w:rPr>
          <w:rFonts w:ascii="Arial" w:hAnsi="Arial" w:cs="Arial"/>
          <w:b/>
          <w:lang w:val="en-GB"/>
        </w:rPr>
        <w:t xml:space="preserve">       </w:t>
      </w:r>
      <w:r w:rsidRPr="002E75D9">
        <w:rPr>
          <w:rFonts w:ascii="Arial" w:hAnsi="Arial" w:cs="Arial"/>
          <w:b/>
          <w:lang w:val="en-GB"/>
        </w:rPr>
        <w:t>OFFICE/</w:t>
      </w:r>
      <w:r w:rsidR="006123A1">
        <w:rPr>
          <w:rFonts w:ascii="Arial" w:hAnsi="Arial" w:cs="Arial"/>
          <w:b/>
          <w:lang w:val="en-GB"/>
        </w:rPr>
        <w:t>HYBRID/</w:t>
      </w:r>
      <w:r w:rsidRPr="002E75D9">
        <w:rPr>
          <w:rFonts w:ascii="Arial" w:hAnsi="Arial" w:cs="Arial"/>
          <w:b/>
          <w:lang w:val="en-GB"/>
        </w:rPr>
        <w:t xml:space="preserve">SITE VISITS </w:t>
      </w:r>
    </w:p>
    <w:p w14:paraId="2FF18040" w14:textId="77777777" w:rsidR="00E36B4B" w:rsidRPr="002E75D9" w:rsidRDefault="00E36B4B" w:rsidP="00E36B4B">
      <w:pPr>
        <w:spacing w:after="0" w:line="240" w:lineRule="auto"/>
        <w:rPr>
          <w:rFonts w:ascii="Arial" w:hAnsi="Arial" w:cs="Arial"/>
          <w:b/>
          <w:lang w:val="en-GB"/>
        </w:rPr>
      </w:pPr>
    </w:p>
    <w:p w14:paraId="2FF18041" w14:textId="77777777" w:rsidR="00D83E75" w:rsidRDefault="00D83E75" w:rsidP="00E36B4B">
      <w:pPr>
        <w:spacing w:after="0" w:line="240" w:lineRule="auto"/>
        <w:rPr>
          <w:rFonts w:ascii="Arial" w:hAnsi="Arial" w:cs="Arial"/>
          <w:b/>
          <w:lang w:val="en-GB"/>
        </w:rPr>
      </w:pPr>
    </w:p>
    <w:p w14:paraId="2FF18042" w14:textId="77777777" w:rsidR="00E36B4B" w:rsidRPr="002E75D9" w:rsidRDefault="00E36B4B" w:rsidP="00E36B4B">
      <w:pPr>
        <w:spacing w:after="0" w:line="240" w:lineRule="auto"/>
        <w:rPr>
          <w:rFonts w:ascii="Arial" w:hAnsi="Arial" w:cs="Arial"/>
          <w:b/>
          <w:lang w:val="en-GB"/>
        </w:rPr>
      </w:pPr>
      <w:r w:rsidRPr="002E75D9">
        <w:rPr>
          <w:rFonts w:ascii="Arial" w:hAnsi="Arial" w:cs="Arial"/>
          <w:b/>
          <w:lang w:val="en-GB"/>
        </w:rPr>
        <w:t>Purpose of role:</w:t>
      </w:r>
    </w:p>
    <w:p w14:paraId="2FF18043" w14:textId="77777777" w:rsidR="00E36B4B" w:rsidRDefault="00E36B4B" w:rsidP="00CD037C">
      <w:pPr>
        <w:spacing w:after="0" w:line="240" w:lineRule="auto"/>
        <w:jc w:val="both"/>
        <w:rPr>
          <w:rFonts w:ascii="Arial" w:hAnsi="Arial" w:cs="Arial"/>
          <w:b/>
          <w:lang w:val="en-GB"/>
        </w:rPr>
      </w:pPr>
    </w:p>
    <w:p w14:paraId="2FF18044" w14:textId="77777777" w:rsidR="006C4ABA" w:rsidRDefault="00D83E75" w:rsidP="00CD037C">
      <w:pPr>
        <w:jc w:val="both"/>
        <w:rPr>
          <w:rFonts w:ascii="Arial" w:hAnsi="Arial" w:cs="Arial"/>
        </w:rPr>
      </w:pPr>
      <w:r w:rsidRPr="00426118">
        <w:rPr>
          <w:rFonts w:ascii="Arial" w:hAnsi="Arial" w:cs="Arial"/>
        </w:rPr>
        <w:t xml:space="preserve">The post holder will have an interesting and varied role covering all aspects of asset management and property development work and will report to the </w:t>
      </w:r>
      <w:r w:rsidR="006123A1">
        <w:rPr>
          <w:rFonts w:ascii="Arial" w:hAnsi="Arial" w:cs="Arial"/>
        </w:rPr>
        <w:t>Property and Asset Manager.</w:t>
      </w:r>
    </w:p>
    <w:p w14:paraId="2FF18045" w14:textId="53EB9BDC" w:rsidR="006C4ABA" w:rsidRPr="004D114A" w:rsidRDefault="006123A1" w:rsidP="00CD037C">
      <w:pPr>
        <w:jc w:val="both"/>
        <w:rPr>
          <w:rFonts w:ascii="Arial" w:hAnsi="Arial" w:cs="Arial"/>
        </w:rPr>
      </w:pPr>
      <w:r>
        <w:rPr>
          <w:rFonts w:ascii="Arial" w:hAnsi="Arial" w:cs="Arial"/>
        </w:rPr>
        <w:t xml:space="preserve">The Primary function of the role will be to </w:t>
      </w:r>
      <w:r w:rsidR="00746E7D">
        <w:rPr>
          <w:rFonts w:ascii="Arial" w:hAnsi="Arial" w:cs="Arial"/>
        </w:rPr>
        <w:t>lead</w:t>
      </w:r>
      <w:r>
        <w:rPr>
          <w:rFonts w:ascii="Arial" w:hAnsi="Arial" w:cs="Arial"/>
        </w:rPr>
        <w:t xml:space="preserve"> the Facilities Management team to ensure that all building related functions are carried out across the commercial portfolio. </w:t>
      </w:r>
    </w:p>
    <w:p w14:paraId="2FF18046" w14:textId="77777777" w:rsidR="00E36B4B" w:rsidRDefault="00E36B4B" w:rsidP="00CD037C">
      <w:pPr>
        <w:jc w:val="both"/>
        <w:rPr>
          <w:rFonts w:ascii="Arial" w:hAnsi="Arial" w:cs="Arial"/>
          <w:b/>
          <w:lang w:val="en-GB"/>
        </w:rPr>
      </w:pPr>
      <w:r w:rsidRPr="002E75D9">
        <w:rPr>
          <w:rFonts w:ascii="Arial" w:hAnsi="Arial" w:cs="Arial"/>
          <w:b/>
          <w:lang w:val="en-GB"/>
        </w:rPr>
        <w:t>Key result areas:</w:t>
      </w:r>
    </w:p>
    <w:p w14:paraId="2FF18047" w14:textId="77777777" w:rsidR="00E36B4B" w:rsidRDefault="00AE103F" w:rsidP="00CD037C">
      <w:pPr>
        <w:widowControl w:val="0"/>
        <w:autoSpaceDE w:val="0"/>
        <w:autoSpaceDN w:val="0"/>
        <w:adjustRightInd w:val="0"/>
        <w:ind w:left="-284" w:firstLine="284"/>
        <w:jc w:val="both"/>
        <w:rPr>
          <w:rFonts w:ascii="Arial" w:hAnsi="Arial" w:cs="Arial"/>
          <w:b/>
          <w:lang w:val="en-GB"/>
        </w:rPr>
      </w:pPr>
      <w:r w:rsidRPr="002E75D9">
        <w:rPr>
          <w:rFonts w:ascii="Arial" w:hAnsi="Arial" w:cs="Arial"/>
          <w:b/>
          <w:lang w:val="en-GB"/>
        </w:rPr>
        <w:t>Operational responsibilities</w:t>
      </w:r>
    </w:p>
    <w:p w14:paraId="2FF18048" w14:textId="77777777" w:rsidR="006123A1" w:rsidRDefault="006123A1" w:rsidP="00CD037C">
      <w:pPr>
        <w:widowControl w:val="0"/>
        <w:numPr>
          <w:ilvl w:val="0"/>
          <w:numId w:val="13"/>
        </w:numPr>
        <w:tabs>
          <w:tab w:val="clear" w:pos="720"/>
          <w:tab w:val="num" w:pos="540"/>
        </w:tabs>
        <w:suppressAutoHyphens/>
        <w:spacing w:after="0" w:line="240" w:lineRule="auto"/>
        <w:ind w:left="540" w:hanging="540"/>
        <w:jc w:val="both"/>
        <w:rPr>
          <w:rFonts w:ascii="Arial" w:hAnsi="Arial" w:cs="Arial"/>
        </w:rPr>
      </w:pPr>
      <w:bookmarkStart w:id="0" w:name="_Hlk178366533"/>
      <w:r>
        <w:rPr>
          <w:rFonts w:ascii="Arial" w:hAnsi="Arial" w:cs="Arial"/>
        </w:rPr>
        <w:t>To ensure that all porterage related duties are programmed and managed across the co</w:t>
      </w:r>
      <w:r w:rsidR="004D114A">
        <w:rPr>
          <w:rFonts w:ascii="Arial" w:hAnsi="Arial" w:cs="Arial"/>
        </w:rPr>
        <w:t>rporate</w:t>
      </w:r>
      <w:r>
        <w:rPr>
          <w:rFonts w:ascii="Arial" w:hAnsi="Arial" w:cs="Arial"/>
        </w:rPr>
        <w:t xml:space="preserve"> portfolio </w:t>
      </w:r>
    </w:p>
    <w:p w14:paraId="2FF18049" w14:textId="77777777" w:rsidR="006123A1" w:rsidRDefault="006123A1" w:rsidP="00CD037C">
      <w:pPr>
        <w:widowControl w:val="0"/>
        <w:suppressAutoHyphens/>
        <w:spacing w:after="0" w:line="240" w:lineRule="auto"/>
        <w:ind w:left="540"/>
        <w:jc w:val="both"/>
        <w:rPr>
          <w:rFonts w:ascii="Arial" w:hAnsi="Arial" w:cs="Arial"/>
        </w:rPr>
      </w:pPr>
    </w:p>
    <w:p w14:paraId="2FF1804A" w14:textId="77777777" w:rsidR="006123A1" w:rsidRDefault="006123A1" w:rsidP="00CD037C">
      <w:pPr>
        <w:widowControl w:val="0"/>
        <w:numPr>
          <w:ilvl w:val="0"/>
          <w:numId w:val="13"/>
        </w:numPr>
        <w:tabs>
          <w:tab w:val="clear" w:pos="720"/>
          <w:tab w:val="num" w:pos="540"/>
        </w:tabs>
        <w:suppressAutoHyphens/>
        <w:spacing w:after="0" w:line="240" w:lineRule="auto"/>
        <w:ind w:left="540" w:hanging="540"/>
        <w:jc w:val="both"/>
        <w:rPr>
          <w:rFonts w:ascii="Arial" w:hAnsi="Arial" w:cs="Arial"/>
        </w:rPr>
      </w:pPr>
      <w:r>
        <w:rPr>
          <w:rFonts w:ascii="Arial" w:hAnsi="Arial" w:cs="Arial"/>
        </w:rPr>
        <w:t>To liaise and support the events team in ensuring relevant cover is provided for events</w:t>
      </w:r>
    </w:p>
    <w:p w14:paraId="2FF1804B" w14:textId="77777777" w:rsidR="006123A1" w:rsidRDefault="006123A1" w:rsidP="00CD037C">
      <w:pPr>
        <w:widowControl w:val="0"/>
        <w:suppressAutoHyphens/>
        <w:spacing w:after="0" w:line="240" w:lineRule="auto"/>
        <w:jc w:val="both"/>
        <w:rPr>
          <w:rFonts w:ascii="Arial" w:hAnsi="Arial" w:cs="Arial"/>
        </w:rPr>
      </w:pPr>
    </w:p>
    <w:p w14:paraId="2FF1804C" w14:textId="77777777" w:rsidR="006123A1" w:rsidRDefault="006123A1" w:rsidP="00CD037C">
      <w:pPr>
        <w:widowControl w:val="0"/>
        <w:numPr>
          <w:ilvl w:val="0"/>
          <w:numId w:val="13"/>
        </w:numPr>
        <w:tabs>
          <w:tab w:val="clear" w:pos="720"/>
          <w:tab w:val="num" w:pos="540"/>
        </w:tabs>
        <w:suppressAutoHyphens/>
        <w:spacing w:after="0" w:line="240" w:lineRule="auto"/>
        <w:ind w:left="540" w:hanging="540"/>
        <w:jc w:val="both"/>
        <w:rPr>
          <w:rFonts w:ascii="Arial" w:hAnsi="Arial" w:cs="Arial"/>
        </w:rPr>
      </w:pPr>
      <w:r>
        <w:rPr>
          <w:rFonts w:ascii="Arial" w:hAnsi="Arial" w:cs="Arial"/>
        </w:rPr>
        <w:t xml:space="preserve">To ensure that good practice and policy is adhered to within the team </w:t>
      </w:r>
    </w:p>
    <w:p w14:paraId="2FF1804D" w14:textId="77777777" w:rsidR="006123A1" w:rsidRDefault="006123A1" w:rsidP="00CD037C">
      <w:pPr>
        <w:widowControl w:val="0"/>
        <w:suppressAutoHyphens/>
        <w:spacing w:after="0" w:line="240" w:lineRule="auto"/>
        <w:jc w:val="both"/>
        <w:rPr>
          <w:rFonts w:ascii="Arial" w:hAnsi="Arial" w:cs="Arial"/>
        </w:rPr>
      </w:pPr>
    </w:p>
    <w:p w14:paraId="2FF1804E" w14:textId="77777777" w:rsidR="006123A1" w:rsidRDefault="006123A1" w:rsidP="00CD037C">
      <w:pPr>
        <w:widowControl w:val="0"/>
        <w:numPr>
          <w:ilvl w:val="0"/>
          <w:numId w:val="13"/>
        </w:numPr>
        <w:tabs>
          <w:tab w:val="clear" w:pos="720"/>
          <w:tab w:val="num" w:pos="540"/>
        </w:tabs>
        <w:suppressAutoHyphens/>
        <w:spacing w:after="0" w:line="240" w:lineRule="auto"/>
        <w:ind w:left="540" w:hanging="540"/>
        <w:jc w:val="both"/>
        <w:rPr>
          <w:rFonts w:ascii="Arial" w:hAnsi="Arial" w:cs="Arial"/>
        </w:rPr>
      </w:pPr>
      <w:r>
        <w:rPr>
          <w:rFonts w:ascii="Arial" w:hAnsi="Arial" w:cs="Arial"/>
        </w:rPr>
        <w:t>To audit and review the outputs of the facilities management team</w:t>
      </w:r>
    </w:p>
    <w:p w14:paraId="2FF1804F" w14:textId="77777777" w:rsidR="006123A1" w:rsidRDefault="006123A1" w:rsidP="00CD037C">
      <w:pPr>
        <w:widowControl w:val="0"/>
        <w:suppressAutoHyphens/>
        <w:spacing w:after="0" w:line="240" w:lineRule="auto"/>
        <w:jc w:val="both"/>
        <w:rPr>
          <w:rFonts w:ascii="Arial" w:hAnsi="Arial" w:cs="Arial"/>
        </w:rPr>
      </w:pPr>
    </w:p>
    <w:p w14:paraId="2FF18050" w14:textId="77777777" w:rsidR="006123A1" w:rsidRDefault="006123A1" w:rsidP="00CD037C">
      <w:pPr>
        <w:widowControl w:val="0"/>
        <w:numPr>
          <w:ilvl w:val="0"/>
          <w:numId w:val="13"/>
        </w:numPr>
        <w:tabs>
          <w:tab w:val="clear" w:pos="720"/>
          <w:tab w:val="num" w:pos="540"/>
        </w:tabs>
        <w:suppressAutoHyphens/>
        <w:spacing w:after="0" w:line="240" w:lineRule="auto"/>
        <w:ind w:left="540" w:hanging="540"/>
        <w:jc w:val="both"/>
        <w:rPr>
          <w:rFonts w:ascii="Arial" w:hAnsi="Arial" w:cs="Arial"/>
        </w:rPr>
      </w:pPr>
      <w:r>
        <w:rPr>
          <w:rFonts w:ascii="Arial" w:hAnsi="Arial" w:cs="Arial"/>
        </w:rPr>
        <w:t xml:space="preserve">To ensure that the </w:t>
      </w:r>
      <w:proofErr w:type="gramStart"/>
      <w:r>
        <w:rPr>
          <w:rFonts w:ascii="Arial" w:hAnsi="Arial" w:cs="Arial"/>
        </w:rPr>
        <w:t>market place</w:t>
      </w:r>
      <w:proofErr w:type="gramEnd"/>
      <w:r>
        <w:rPr>
          <w:rFonts w:ascii="Arial" w:hAnsi="Arial" w:cs="Arial"/>
        </w:rPr>
        <w:t xml:space="preserve"> has suitable cover and relevant tasks are completed as per the delivery plans</w:t>
      </w:r>
    </w:p>
    <w:p w14:paraId="2FF18051" w14:textId="77777777" w:rsidR="006123A1" w:rsidRDefault="006123A1" w:rsidP="00CD037C">
      <w:pPr>
        <w:widowControl w:val="0"/>
        <w:suppressAutoHyphens/>
        <w:spacing w:after="0" w:line="240" w:lineRule="auto"/>
        <w:jc w:val="both"/>
        <w:rPr>
          <w:rFonts w:ascii="Arial" w:hAnsi="Arial" w:cs="Arial"/>
        </w:rPr>
      </w:pPr>
    </w:p>
    <w:p w14:paraId="2FF18052" w14:textId="77777777" w:rsidR="00EE775D" w:rsidRDefault="006123A1" w:rsidP="00CD037C">
      <w:pPr>
        <w:widowControl w:val="0"/>
        <w:numPr>
          <w:ilvl w:val="0"/>
          <w:numId w:val="13"/>
        </w:numPr>
        <w:tabs>
          <w:tab w:val="clear" w:pos="720"/>
          <w:tab w:val="num" w:pos="540"/>
        </w:tabs>
        <w:suppressAutoHyphens/>
        <w:spacing w:after="0" w:line="240" w:lineRule="auto"/>
        <w:ind w:left="540" w:hanging="540"/>
        <w:jc w:val="both"/>
        <w:rPr>
          <w:rFonts w:ascii="Arial" w:hAnsi="Arial" w:cs="Arial"/>
        </w:rPr>
      </w:pPr>
      <w:r>
        <w:rPr>
          <w:rFonts w:ascii="Arial" w:hAnsi="Arial" w:cs="Arial"/>
        </w:rPr>
        <w:t xml:space="preserve">To ensure that the cleanliness of the buildings is kept to a high standard </w:t>
      </w:r>
    </w:p>
    <w:p w14:paraId="2FF18053" w14:textId="77777777" w:rsidR="00EE775D" w:rsidRPr="00EE775D" w:rsidRDefault="00EE775D" w:rsidP="00CD037C">
      <w:pPr>
        <w:widowControl w:val="0"/>
        <w:suppressAutoHyphens/>
        <w:spacing w:after="0" w:line="240" w:lineRule="auto"/>
        <w:jc w:val="both"/>
        <w:rPr>
          <w:rFonts w:ascii="Arial" w:hAnsi="Arial" w:cs="Arial"/>
        </w:rPr>
      </w:pPr>
    </w:p>
    <w:p w14:paraId="2FF18054" w14:textId="77777777" w:rsidR="00EE775D" w:rsidRDefault="00EE775D" w:rsidP="00CD037C">
      <w:pPr>
        <w:widowControl w:val="0"/>
        <w:numPr>
          <w:ilvl w:val="0"/>
          <w:numId w:val="13"/>
        </w:numPr>
        <w:tabs>
          <w:tab w:val="clear" w:pos="720"/>
          <w:tab w:val="num" w:pos="540"/>
        </w:tabs>
        <w:suppressAutoHyphens/>
        <w:spacing w:after="0" w:line="240" w:lineRule="auto"/>
        <w:ind w:left="540" w:hanging="540"/>
        <w:jc w:val="both"/>
        <w:rPr>
          <w:rFonts w:ascii="Arial" w:hAnsi="Arial" w:cs="Arial"/>
        </w:rPr>
      </w:pPr>
      <w:r>
        <w:rPr>
          <w:rFonts w:ascii="Arial" w:hAnsi="Arial" w:cs="Arial"/>
        </w:rPr>
        <w:t xml:space="preserve">To oversee the maintenance and operation of the corporate buildings, equipment and local grounds. </w:t>
      </w:r>
    </w:p>
    <w:p w14:paraId="2FF18055" w14:textId="77777777" w:rsidR="006123A1" w:rsidRDefault="006123A1" w:rsidP="00CD037C">
      <w:pPr>
        <w:widowControl w:val="0"/>
        <w:suppressAutoHyphens/>
        <w:spacing w:after="0" w:line="240" w:lineRule="auto"/>
        <w:jc w:val="both"/>
        <w:rPr>
          <w:rFonts w:ascii="Arial" w:hAnsi="Arial" w:cs="Arial"/>
        </w:rPr>
      </w:pPr>
    </w:p>
    <w:p w14:paraId="2FF18056" w14:textId="77777777" w:rsidR="00EE775D" w:rsidRDefault="006123A1" w:rsidP="00CD037C">
      <w:pPr>
        <w:widowControl w:val="0"/>
        <w:numPr>
          <w:ilvl w:val="0"/>
          <w:numId w:val="13"/>
        </w:numPr>
        <w:tabs>
          <w:tab w:val="clear" w:pos="720"/>
          <w:tab w:val="num" w:pos="540"/>
        </w:tabs>
        <w:suppressAutoHyphens/>
        <w:spacing w:after="0" w:line="240" w:lineRule="auto"/>
        <w:ind w:left="540" w:hanging="540"/>
        <w:jc w:val="both"/>
        <w:rPr>
          <w:rFonts w:ascii="Arial" w:hAnsi="Arial" w:cs="Arial"/>
        </w:rPr>
      </w:pPr>
      <w:r>
        <w:rPr>
          <w:rFonts w:ascii="Arial" w:hAnsi="Arial" w:cs="Arial"/>
        </w:rPr>
        <w:t xml:space="preserve">To programme in any maintenance related tasks associated to the commercial portfolio </w:t>
      </w:r>
    </w:p>
    <w:p w14:paraId="2FF18057" w14:textId="77777777" w:rsidR="00EE775D" w:rsidRPr="00EE775D" w:rsidRDefault="00EE775D" w:rsidP="00EE775D">
      <w:pPr>
        <w:widowControl w:val="0"/>
        <w:suppressAutoHyphens/>
        <w:spacing w:after="0" w:line="240" w:lineRule="auto"/>
        <w:rPr>
          <w:rFonts w:ascii="Arial" w:hAnsi="Arial" w:cs="Arial"/>
        </w:rPr>
      </w:pPr>
    </w:p>
    <w:p w14:paraId="2FF18058" w14:textId="77777777" w:rsidR="00EE775D" w:rsidRDefault="00EE775D" w:rsidP="00CD037C">
      <w:pPr>
        <w:widowControl w:val="0"/>
        <w:numPr>
          <w:ilvl w:val="0"/>
          <w:numId w:val="13"/>
        </w:numPr>
        <w:tabs>
          <w:tab w:val="clear" w:pos="720"/>
          <w:tab w:val="num" w:pos="540"/>
        </w:tabs>
        <w:suppressAutoHyphens/>
        <w:spacing w:after="0" w:line="240" w:lineRule="auto"/>
        <w:ind w:left="540" w:hanging="540"/>
        <w:jc w:val="both"/>
        <w:rPr>
          <w:rFonts w:ascii="Arial" w:hAnsi="Arial" w:cs="Arial"/>
        </w:rPr>
      </w:pPr>
      <w:r>
        <w:rPr>
          <w:rFonts w:ascii="Arial" w:hAnsi="Arial" w:cs="Arial"/>
        </w:rPr>
        <w:t>To ensure that tasks are delivered in accordance with H&amp;S and compliance guidelines</w:t>
      </w:r>
    </w:p>
    <w:p w14:paraId="2FF18059" w14:textId="77777777" w:rsidR="00EE775D" w:rsidRPr="00EE775D" w:rsidRDefault="00EE775D" w:rsidP="00CD037C">
      <w:pPr>
        <w:widowControl w:val="0"/>
        <w:suppressAutoHyphens/>
        <w:spacing w:after="0" w:line="240" w:lineRule="auto"/>
        <w:jc w:val="both"/>
        <w:rPr>
          <w:rFonts w:ascii="Arial" w:hAnsi="Arial" w:cs="Arial"/>
        </w:rPr>
      </w:pPr>
    </w:p>
    <w:p w14:paraId="2FF1805A" w14:textId="77777777" w:rsidR="00D512BC" w:rsidRPr="006123A1" w:rsidRDefault="00D512BC" w:rsidP="00CD037C">
      <w:pPr>
        <w:widowControl w:val="0"/>
        <w:numPr>
          <w:ilvl w:val="0"/>
          <w:numId w:val="9"/>
        </w:numPr>
        <w:tabs>
          <w:tab w:val="clear" w:pos="720"/>
          <w:tab w:val="num" w:pos="540"/>
        </w:tabs>
        <w:suppressAutoHyphens/>
        <w:spacing w:after="0" w:line="240" w:lineRule="auto"/>
        <w:ind w:left="540" w:hanging="540"/>
        <w:jc w:val="both"/>
        <w:rPr>
          <w:rFonts w:ascii="Arial" w:hAnsi="Arial" w:cs="Arial"/>
        </w:rPr>
      </w:pPr>
      <w:r w:rsidRPr="006123A1">
        <w:rPr>
          <w:rFonts w:ascii="Arial" w:hAnsi="Arial" w:cs="Arial"/>
          <w:lang w:val="en-GB"/>
        </w:rPr>
        <w:t>To undertake any other duties consistent with those listed above and appropriate to the title and grade of the post.</w:t>
      </w:r>
    </w:p>
    <w:bookmarkEnd w:id="0"/>
    <w:p w14:paraId="2FF1805B" w14:textId="77777777" w:rsidR="00D512BC" w:rsidRDefault="00D512BC" w:rsidP="00CD037C">
      <w:pPr>
        <w:spacing w:after="0" w:line="240" w:lineRule="auto"/>
        <w:jc w:val="both"/>
        <w:rPr>
          <w:rFonts w:ascii="Arial" w:hAnsi="Arial" w:cs="Arial"/>
          <w:lang w:val="en-GB"/>
        </w:rPr>
      </w:pPr>
    </w:p>
    <w:p w14:paraId="2FF1805C" w14:textId="77777777" w:rsidR="00D512BC" w:rsidRPr="00D512BC" w:rsidRDefault="00D512BC" w:rsidP="00CD037C">
      <w:pPr>
        <w:spacing w:after="0" w:line="240" w:lineRule="auto"/>
        <w:jc w:val="both"/>
        <w:rPr>
          <w:rFonts w:ascii="Arial" w:hAnsi="Arial" w:cs="Arial"/>
          <w:lang w:val="en-GB"/>
        </w:rPr>
      </w:pPr>
    </w:p>
    <w:p w14:paraId="2FF1805D" w14:textId="77777777" w:rsidR="00415C71" w:rsidRPr="00415C71" w:rsidRDefault="00415C71" w:rsidP="00CD037C">
      <w:pPr>
        <w:pStyle w:val="ListParagraph"/>
        <w:jc w:val="both"/>
        <w:rPr>
          <w:rFonts w:ascii="Arial" w:hAnsi="Arial" w:cs="Arial"/>
          <w:lang w:val="en-GB"/>
        </w:rPr>
      </w:pPr>
      <w:r w:rsidRPr="00415C71">
        <w:rPr>
          <w:rFonts w:ascii="Arial" w:hAnsi="Arial" w:cs="Arial"/>
          <w:b/>
          <w:bCs/>
          <w:lang w:val="en-GB"/>
        </w:rPr>
        <w:t>The above may change subject to consultation with the post holder. </w:t>
      </w:r>
      <w:r w:rsidRPr="00415C71">
        <w:rPr>
          <w:rFonts w:ascii="Arial" w:hAnsi="Arial" w:cs="Arial"/>
          <w:lang w:val="en-GB"/>
        </w:rPr>
        <w:t> </w:t>
      </w:r>
    </w:p>
    <w:p w14:paraId="2FF1805E" w14:textId="77777777" w:rsidR="00415C71" w:rsidRPr="00415C71" w:rsidRDefault="00415C71" w:rsidP="00CD037C">
      <w:pPr>
        <w:pStyle w:val="ListParagraph"/>
        <w:jc w:val="both"/>
        <w:rPr>
          <w:rFonts w:ascii="Arial" w:hAnsi="Arial" w:cs="Arial"/>
          <w:lang w:val="en-GB"/>
        </w:rPr>
      </w:pPr>
      <w:r w:rsidRPr="00415C71">
        <w:rPr>
          <w:rFonts w:ascii="Arial" w:hAnsi="Arial" w:cs="Arial"/>
          <w:b/>
          <w:bCs/>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Pr="00415C71">
        <w:rPr>
          <w:rFonts w:ascii="Arial" w:hAnsi="Arial" w:cs="Arial"/>
          <w:lang w:val="en-GB"/>
        </w:rPr>
        <w:t> </w:t>
      </w:r>
    </w:p>
    <w:p w14:paraId="2FF1805F" w14:textId="77777777" w:rsidR="00415C71" w:rsidRDefault="006C4ABA" w:rsidP="00415C71">
      <w:pPr>
        <w:pStyle w:val="ListParagraph"/>
        <w:ind w:left="0"/>
        <w:rPr>
          <w:rFonts w:ascii="Arial" w:hAnsi="Arial" w:cs="Arial"/>
          <w:b/>
          <w:bCs/>
          <w:color w:val="FF0000"/>
          <w:lang w:val="en-GB"/>
        </w:rPr>
      </w:pPr>
      <w:r w:rsidRPr="006C4ABA">
        <w:rPr>
          <w:rFonts w:ascii="Arial" w:hAnsi="Arial" w:cs="Arial"/>
          <w:color w:val="FF0000"/>
          <w:lang w:val="en-GB"/>
        </w:rPr>
        <w:br/>
      </w:r>
      <w:r w:rsidRPr="006C4ABA">
        <w:rPr>
          <w:rFonts w:ascii="Arial" w:hAnsi="Arial" w:cs="Arial"/>
          <w:color w:val="FF0000"/>
          <w:lang w:val="en-GB"/>
        </w:rPr>
        <w:br/>
      </w:r>
    </w:p>
    <w:p w14:paraId="2FF18060" w14:textId="77777777" w:rsidR="00415C71" w:rsidRDefault="00415C71" w:rsidP="00415C71">
      <w:pPr>
        <w:pStyle w:val="ListParagraph"/>
        <w:rPr>
          <w:rFonts w:ascii="Arial" w:hAnsi="Arial" w:cs="Arial"/>
          <w:b/>
          <w:bCs/>
          <w:color w:val="FF0000"/>
          <w:lang w:val="en-GB"/>
        </w:rPr>
      </w:pPr>
    </w:p>
    <w:p w14:paraId="2FF18061" w14:textId="77777777" w:rsidR="00415C71" w:rsidRDefault="00415C71" w:rsidP="00415C71">
      <w:pPr>
        <w:pStyle w:val="ListParagraph"/>
        <w:rPr>
          <w:rFonts w:ascii="Arial" w:hAnsi="Arial" w:cs="Arial"/>
          <w:b/>
          <w:bCs/>
          <w:color w:val="FF0000"/>
          <w:lang w:val="en-GB"/>
        </w:rPr>
      </w:pPr>
    </w:p>
    <w:p w14:paraId="2FF18062" w14:textId="77777777" w:rsidR="00415C71" w:rsidRDefault="00415C71" w:rsidP="00415C71">
      <w:pPr>
        <w:pStyle w:val="ListParagraph"/>
        <w:rPr>
          <w:rFonts w:ascii="Arial" w:hAnsi="Arial" w:cs="Arial"/>
          <w:b/>
          <w:bCs/>
          <w:color w:val="FF0000"/>
          <w:lang w:val="en-GB"/>
        </w:rPr>
      </w:pPr>
    </w:p>
    <w:p w14:paraId="2FF18063" w14:textId="77777777" w:rsidR="00415C71" w:rsidRDefault="00415C71" w:rsidP="00415C71">
      <w:pPr>
        <w:pStyle w:val="ListParagraph"/>
        <w:rPr>
          <w:rFonts w:ascii="Arial" w:hAnsi="Arial" w:cs="Arial"/>
          <w:b/>
          <w:bCs/>
          <w:color w:val="FF0000"/>
          <w:lang w:val="en-GB"/>
        </w:rPr>
      </w:pPr>
    </w:p>
    <w:p w14:paraId="2FF18064" w14:textId="77777777" w:rsidR="00415C71" w:rsidRDefault="00415C71" w:rsidP="00415C71">
      <w:pPr>
        <w:pStyle w:val="ListParagraph"/>
        <w:rPr>
          <w:rFonts w:ascii="Arial" w:hAnsi="Arial" w:cs="Arial"/>
          <w:b/>
          <w:bCs/>
          <w:color w:val="FF0000"/>
          <w:lang w:val="en-GB"/>
        </w:rPr>
      </w:pPr>
    </w:p>
    <w:p w14:paraId="2FF18065" w14:textId="77777777" w:rsidR="00415C71" w:rsidRDefault="00415C71" w:rsidP="00415C71">
      <w:pPr>
        <w:pStyle w:val="ListParagraph"/>
        <w:rPr>
          <w:rFonts w:ascii="Arial" w:hAnsi="Arial" w:cs="Arial"/>
          <w:b/>
          <w:bCs/>
          <w:color w:val="FF0000"/>
          <w:lang w:val="en-GB"/>
        </w:rPr>
      </w:pPr>
    </w:p>
    <w:p w14:paraId="2FF18066" w14:textId="77777777" w:rsidR="00415C71" w:rsidRDefault="00415C71" w:rsidP="00415C71">
      <w:pPr>
        <w:pStyle w:val="ListParagraph"/>
        <w:rPr>
          <w:rFonts w:ascii="Arial" w:hAnsi="Arial" w:cs="Arial"/>
          <w:b/>
          <w:bCs/>
          <w:color w:val="FF0000"/>
          <w:lang w:val="en-GB"/>
        </w:rPr>
      </w:pPr>
    </w:p>
    <w:p w14:paraId="2FF18067" w14:textId="77777777" w:rsidR="00415C71" w:rsidRPr="006C4ABA" w:rsidRDefault="00415C71" w:rsidP="00415C71">
      <w:pPr>
        <w:pStyle w:val="ListParagraph"/>
        <w:rPr>
          <w:rFonts w:ascii="Arial" w:hAnsi="Arial" w:cs="Arial"/>
          <w:b/>
          <w:bCs/>
          <w:color w:val="FF0000"/>
          <w:lang w:val="en-GB"/>
        </w:rPr>
      </w:pPr>
    </w:p>
    <w:p w14:paraId="2FF18068" w14:textId="77777777" w:rsidR="00EE775D" w:rsidRDefault="00EE775D" w:rsidP="006C4ABA">
      <w:pPr>
        <w:pStyle w:val="ListParagraph"/>
        <w:rPr>
          <w:rFonts w:ascii="Arial" w:hAnsi="Arial" w:cs="Arial"/>
          <w:b/>
          <w:bCs/>
          <w:color w:val="FF0000"/>
          <w:lang w:val="en-GB"/>
        </w:rPr>
      </w:pPr>
    </w:p>
    <w:p w14:paraId="2FF18069" w14:textId="77777777" w:rsidR="00EE775D" w:rsidRDefault="00EE775D" w:rsidP="006C4ABA">
      <w:pPr>
        <w:pStyle w:val="ListParagraph"/>
        <w:rPr>
          <w:rFonts w:ascii="Arial" w:hAnsi="Arial" w:cs="Arial"/>
          <w:b/>
          <w:bCs/>
          <w:color w:val="FF0000"/>
          <w:lang w:val="en-GB"/>
        </w:rPr>
      </w:pPr>
    </w:p>
    <w:p w14:paraId="2FF1806A" w14:textId="77777777" w:rsidR="00EE775D" w:rsidRDefault="00EE775D" w:rsidP="006C4ABA">
      <w:pPr>
        <w:pStyle w:val="ListParagraph"/>
        <w:rPr>
          <w:rFonts w:ascii="Arial" w:hAnsi="Arial" w:cs="Arial"/>
          <w:b/>
          <w:bCs/>
          <w:color w:val="FF0000"/>
          <w:lang w:val="en-GB"/>
        </w:rPr>
      </w:pPr>
    </w:p>
    <w:p w14:paraId="2FF1806B" w14:textId="77777777" w:rsidR="00EE775D" w:rsidRDefault="00EE775D" w:rsidP="006C4ABA">
      <w:pPr>
        <w:pStyle w:val="ListParagraph"/>
        <w:rPr>
          <w:rFonts w:ascii="Arial" w:hAnsi="Arial" w:cs="Arial"/>
          <w:b/>
          <w:bCs/>
          <w:color w:val="FF0000"/>
          <w:lang w:val="en-GB"/>
        </w:rPr>
      </w:pPr>
    </w:p>
    <w:p w14:paraId="2FF1806C" w14:textId="77777777" w:rsidR="00EE775D" w:rsidRDefault="00EE775D" w:rsidP="006C4ABA">
      <w:pPr>
        <w:pStyle w:val="ListParagraph"/>
        <w:rPr>
          <w:rFonts w:ascii="Arial" w:hAnsi="Arial" w:cs="Arial"/>
          <w:b/>
          <w:bCs/>
          <w:color w:val="FF0000"/>
          <w:lang w:val="en-GB"/>
        </w:rPr>
      </w:pPr>
    </w:p>
    <w:p w14:paraId="2FF1806D" w14:textId="77777777" w:rsidR="00EE775D" w:rsidRDefault="00EE775D" w:rsidP="006C4ABA">
      <w:pPr>
        <w:pStyle w:val="ListParagraph"/>
        <w:rPr>
          <w:rFonts w:ascii="Arial" w:hAnsi="Arial" w:cs="Arial"/>
          <w:b/>
          <w:bCs/>
          <w:color w:val="FF0000"/>
          <w:lang w:val="en-GB"/>
        </w:rPr>
      </w:pPr>
    </w:p>
    <w:p w14:paraId="2FF1806E" w14:textId="77777777" w:rsidR="00EE775D" w:rsidRDefault="00EE775D" w:rsidP="006C4ABA">
      <w:pPr>
        <w:pStyle w:val="ListParagraph"/>
        <w:rPr>
          <w:rFonts w:ascii="Arial" w:hAnsi="Arial" w:cs="Arial"/>
          <w:b/>
          <w:bCs/>
          <w:color w:val="FF0000"/>
          <w:lang w:val="en-GB"/>
        </w:rPr>
      </w:pPr>
    </w:p>
    <w:p w14:paraId="2FF1806F" w14:textId="77777777" w:rsidR="00EE775D" w:rsidRDefault="00EE775D" w:rsidP="006C4ABA">
      <w:pPr>
        <w:pStyle w:val="ListParagraph"/>
        <w:rPr>
          <w:rFonts w:ascii="Arial" w:hAnsi="Arial" w:cs="Arial"/>
          <w:b/>
          <w:bCs/>
          <w:color w:val="FF0000"/>
          <w:lang w:val="en-GB"/>
        </w:rPr>
      </w:pPr>
    </w:p>
    <w:p w14:paraId="2FF18070" w14:textId="77777777" w:rsidR="00EE775D" w:rsidRDefault="00EE775D" w:rsidP="006C4ABA">
      <w:pPr>
        <w:pStyle w:val="ListParagraph"/>
        <w:rPr>
          <w:rFonts w:ascii="Arial" w:hAnsi="Arial" w:cs="Arial"/>
          <w:b/>
          <w:bCs/>
          <w:color w:val="FF0000"/>
          <w:lang w:val="en-GB"/>
        </w:rPr>
      </w:pPr>
    </w:p>
    <w:p w14:paraId="2FF18071" w14:textId="77777777" w:rsidR="00EE775D" w:rsidRDefault="00EE775D" w:rsidP="006C4ABA">
      <w:pPr>
        <w:pStyle w:val="ListParagraph"/>
        <w:rPr>
          <w:rFonts w:ascii="Arial" w:hAnsi="Arial" w:cs="Arial"/>
          <w:b/>
          <w:bCs/>
          <w:color w:val="FF0000"/>
          <w:lang w:val="en-GB"/>
        </w:rPr>
      </w:pPr>
    </w:p>
    <w:p w14:paraId="2FF18072" w14:textId="77777777" w:rsidR="006C4ABA" w:rsidRDefault="006C4ABA" w:rsidP="006C4ABA">
      <w:pPr>
        <w:pStyle w:val="ListParagraph"/>
        <w:rPr>
          <w:rFonts w:ascii="Arial" w:hAnsi="Arial" w:cs="Arial"/>
          <w:color w:val="FF0000"/>
          <w:lang w:val="en-GB"/>
        </w:rPr>
      </w:pPr>
      <w:r w:rsidRPr="006C4ABA">
        <w:rPr>
          <w:rFonts w:ascii="Arial" w:hAnsi="Arial" w:cs="Arial"/>
          <w:b/>
          <w:bCs/>
          <w:color w:val="FF0000"/>
          <w:lang w:val="en-GB"/>
        </w:rPr>
        <w:br/>
      </w:r>
    </w:p>
    <w:p w14:paraId="4F53106C" w14:textId="77777777" w:rsidR="00CD037C" w:rsidRPr="006C4ABA" w:rsidRDefault="00CD037C" w:rsidP="006C4ABA">
      <w:pPr>
        <w:pStyle w:val="ListParagraph"/>
        <w:rPr>
          <w:rFonts w:ascii="Arial" w:hAnsi="Arial" w:cs="Arial"/>
          <w:color w:val="FF0000"/>
          <w:lang w:val="en-GB"/>
        </w:rPr>
      </w:pPr>
    </w:p>
    <w:tbl>
      <w:tblPr>
        <w:tblW w:w="0" w:type="auto"/>
        <w:tblLook w:val="04A0" w:firstRow="1" w:lastRow="0" w:firstColumn="1" w:lastColumn="0" w:noHBand="0" w:noVBand="1"/>
      </w:tblPr>
      <w:tblGrid>
        <w:gridCol w:w="7298"/>
        <w:gridCol w:w="2062"/>
      </w:tblGrid>
      <w:tr w:rsidR="00E36B4B" w:rsidRPr="00EF5A5F" w14:paraId="2FF18079" w14:textId="77777777" w:rsidTr="00EF5A5F">
        <w:tc>
          <w:tcPr>
            <w:tcW w:w="7500" w:type="dxa"/>
            <w:shd w:val="clear" w:color="auto" w:fill="auto"/>
          </w:tcPr>
          <w:p w14:paraId="2FF18073" w14:textId="77777777" w:rsidR="006F6EAC" w:rsidRDefault="006F6EAC" w:rsidP="00EF5A5F">
            <w:pPr>
              <w:spacing w:after="0" w:line="240" w:lineRule="auto"/>
              <w:ind w:firstLine="720"/>
              <w:rPr>
                <w:rFonts w:ascii="Arial" w:hAnsi="Arial" w:cs="Arial"/>
                <w:sz w:val="52"/>
                <w:szCs w:val="52"/>
                <w:lang w:val="en-GB"/>
              </w:rPr>
            </w:pPr>
          </w:p>
          <w:p w14:paraId="2FF18074" w14:textId="77777777" w:rsidR="00415C71" w:rsidRDefault="00415C71" w:rsidP="00EF5A5F">
            <w:pPr>
              <w:spacing w:after="0" w:line="240" w:lineRule="auto"/>
              <w:ind w:firstLine="720"/>
              <w:rPr>
                <w:rFonts w:ascii="Arial" w:hAnsi="Arial" w:cs="Arial"/>
                <w:sz w:val="52"/>
                <w:szCs w:val="52"/>
                <w:lang w:val="en-GB"/>
              </w:rPr>
            </w:pPr>
          </w:p>
          <w:p w14:paraId="2FF18075" w14:textId="77777777" w:rsidR="006F6EAC" w:rsidRDefault="006F6EAC" w:rsidP="00EF5A5F">
            <w:pPr>
              <w:spacing w:after="0" w:line="240" w:lineRule="auto"/>
              <w:ind w:firstLine="720"/>
              <w:rPr>
                <w:rFonts w:ascii="Arial" w:hAnsi="Arial" w:cs="Arial"/>
                <w:sz w:val="52"/>
                <w:szCs w:val="52"/>
                <w:lang w:val="en-GB"/>
              </w:rPr>
            </w:pPr>
          </w:p>
          <w:p w14:paraId="2A0DC5E8" w14:textId="77777777" w:rsidR="00CD037C" w:rsidRDefault="00CD037C" w:rsidP="00CD037C">
            <w:pPr>
              <w:spacing w:after="0" w:line="240" w:lineRule="auto"/>
              <w:rPr>
                <w:rFonts w:ascii="Arial" w:hAnsi="Arial" w:cs="Arial"/>
                <w:sz w:val="52"/>
                <w:szCs w:val="52"/>
                <w:lang w:val="en-GB"/>
              </w:rPr>
            </w:pPr>
          </w:p>
          <w:p w14:paraId="2FF18077" w14:textId="77777777" w:rsidR="00E36B4B" w:rsidRPr="00EF5A5F" w:rsidRDefault="00E36B4B" w:rsidP="00EF5A5F">
            <w:pPr>
              <w:spacing w:after="0" w:line="240" w:lineRule="auto"/>
              <w:ind w:firstLine="720"/>
              <w:rPr>
                <w:rFonts w:ascii="Arial" w:hAnsi="Arial" w:cs="Arial"/>
                <w:sz w:val="52"/>
                <w:szCs w:val="52"/>
                <w:lang w:val="en-GB"/>
              </w:rPr>
            </w:pPr>
            <w:r w:rsidRPr="00EF5A5F">
              <w:rPr>
                <w:rFonts w:ascii="Arial" w:hAnsi="Arial" w:cs="Arial"/>
                <w:sz w:val="52"/>
                <w:szCs w:val="52"/>
                <w:lang w:val="en-GB"/>
              </w:rPr>
              <w:t>Person specification</w:t>
            </w:r>
          </w:p>
        </w:tc>
        <w:tc>
          <w:tcPr>
            <w:tcW w:w="2076" w:type="dxa"/>
            <w:shd w:val="clear" w:color="auto" w:fill="auto"/>
          </w:tcPr>
          <w:p w14:paraId="2FF18078" w14:textId="77777777" w:rsidR="00E36B4B" w:rsidRPr="00EF5A5F" w:rsidRDefault="00746874" w:rsidP="00EF5A5F">
            <w:pPr>
              <w:spacing w:after="0" w:line="240" w:lineRule="auto"/>
              <w:jc w:val="center"/>
              <w:rPr>
                <w:rFonts w:ascii="Arial" w:hAnsi="Arial" w:cs="Arial"/>
                <w:lang w:val="en-GB"/>
              </w:rPr>
            </w:pPr>
            <w:r>
              <w:rPr>
                <w:noProof/>
              </w:rPr>
              <w:drawing>
                <wp:anchor distT="0" distB="0" distL="114300" distR="114300" simplePos="0" relativeHeight="251658240" behindDoc="0" locked="0" layoutInCell="1" allowOverlap="1" wp14:anchorId="2FF180B2" wp14:editId="2FF180B3">
                  <wp:simplePos x="0" y="0"/>
                  <wp:positionH relativeFrom="column">
                    <wp:posOffset>623570</wp:posOffset>
                  </wp:positionH>
                  <wp:positionV relativeFrom="page">
                    <wp:posOffset>19685</wp:posOffset>
                  </wp:positionV>
                  <wp:extent cx="990600" cy="170497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FF1807A" w14:textId="77777777" w:rsidR="00EF5A5F" w:rsidRPr="00EF5A5F" w:rsidRDefault="00EF5A5F" w:rsidP="00EF5A5F">
      <w:pPr>
        <w:spacing w:after="0"/>
        <w:rPr>
          <w:vanish/>
        </w:rPr>
      </w:pPr>
    </w:p>
    <w:tbl>
      <w:tblPr>
        <w:tblW w:w="9578" w:type="dxa"/>
        <w:tblLayout w:type="fixed"/>
        <w:tblCellMar>
          <w:left w:w="107" w:type="dxa"/>
          <w:right w:w="107" w:type="dxa"/>
        </w:tblCellMar>
        <w:tblLook w:val="0000" w:firstRow="0" w:lastRow="0" w:firstColumn="0" w:lastColumn="0" w:noHBand="0" w:noVBand="0"/>
      </w:tblPr>
      <w:tblGrid>
        <w:gridCol w:w="2092"/>
        <w:gridCol w:w="7486"/>
      </w:tblGrid>
      <w:tr w:rsidR="00E36B4B" w:rsidRPr="00EF5A5F" w14:paraId="2FF1807C" w14:textId="77777777" w:rsidTr="00240BD9">
        <w:tc>
          <w:tcPr>
            <w:tcW w:w="9578" w:type="dxa"/>
            <w:gridSpan w:val="2"/>
            <w:tcBorders>
              <w:top w:val="single" w:sz="6" w:space="0" w:color="auto"/>
              <w:left w:val="single" w:sz="6" w:space="0" w:color="auto"/>
              <w:bottom w:val="single" w:sz="6" w:space="0" w:color="auto"/>
              <w:right w:val="single" w:sz="6" w:space="0" w:color="auto"/>
            </w:tcBorders>
          </w:tcPr>
          <w:p w14:paraId="2FF1807B" w14:textId="77777777" w:rsidR="00E36B4B" w:rsidRPr="00EF5A5F" w:rsidRDefault="00FE5EFE" w:rsidP="00240BD9">
            <w:pPr>
              <w:rPr>
                <w:rFonts w:ascii="Arial" w:hAnsi="Arial" w:cs="Arial"/>
                <w:b/>
                <w:lang w:val="en-GB"/>
              </w:rPr>
            </w:pPr>
            <w:r>
              <w:rPr>
                <w:rFonts w:ascii="Arial" w:hAnsi="Arial" w:cs="Arial"/>
                <w:b/>
                <w:lang w:val="en-GB"/>
              </w:rPr>
              <w:t xml:space="preserve">Development </w:t>
            </w:r>
            <w:r w:rsidR="002F2C67" w:rsidRPr="00EF5A5F">
              <w:rPr>
                <w:rFonts w:ascii="Arial" w:hAnsi="Arial" w:cs="Arial"/>
                <w:b/>
                <w:lang w:val="en-GB"/>
              </w:rPr>
              <w:t>Surveyor</w:t>
            </w:r>
          </w:p>
        </w:tc>
      </w:tr>
      <w:tr w:rsidR="00E36B4B" w:rsidRPr="00EF5A5F" w14:paraId="2FF18084" w14:textId="77777777" w:rsidTr="00240BD9">
        <w:tc>
          <w:tcPr>
            <w:tcW w:w="2092" w:type="dxa"/>
            <w:tcBorders>
              <w:top w:val="single" w:sz="4" w:space="0" w:color="auto"/>
              <w:left w:val="single" w:sz="6" w:space="0" w:color="auto"/>
            </w:tcBorders>
          </w:tcPr>
          <w:p w14:paraId="2FF1807D" w14:textId="77777777" w:rsidR="00E36B4B" w:rsidRPr="00EF5A5F" w:rsidRDefault="00E36B4B" w:rsidP="00240BD9">
            <w:pPr>
              <w:spacing w:after="0" w:line="240" w:lineRule="auto"/>
              <w:rPr>
                <w:rFonts w:ascii="Arial" w:hAnsi="Arial" w:cs="Arial"/>
                <w:b/>
                <w:lang w:val="en-GB"/>
              </w:rPr>
            </w:pPr>
            <w:r w:rsidRPr="00EF5A5F">
              <w:rPr>
                <w:rFonts w:ascii="Arial" w:hAnsi="Arial" w:cs="Arial"/>
                <w:b/>
                <w:lang w:val="en-GB"/>
              </w:rPr>
              <w:t>Experience/</w:t>
            </w:r>
          </w:p>
          <w:p w14:paraId="2FF1807E" w14:textId="77777777" w:rsidR="00E36B4B" w:rsidRPr="00EF5A5F" w:rsidRDefault="00E36B4B" w:rsidP="00240BD9">
            <w:pPr>
              <w:spacing w:after="0" w:line="240" w:lineRule="auto"/>
              <w:rPr>
                <w:rFonts w:ascii="Arial" w:hAnsi="Arial" w:cs="Arial"/>
                <w:b/>
                <w:lang w:val="en-GB"/>
              </w:rPr>
            </w:pPr>
            <w:r w:rsidRPr="00EF5A5F">
              <w:rPr>
                <w:rFonts w:ascii="Arial" w:hAnsi="Arial" w:cs="Arial"/>
                <w:b/>
                <w:lang w:val="en-GB"/>
              </w:rPr>
              <w:t>Knowledge</w:t>
            </w:r>
          </w:p>
        </w:tc>
        <w:tc>
          <w:tcPr>
            <w:tcW w:w="7486" w:type="dxa"/>
            <w:tcBorders>
              <w:top w:val="single" w:sz="4" w:space="0" w:color="auto"/>
              <w:left w:val="single" w:sz="6" w:space="0" w:color="auto"/>
              <w:right w:val="single" w:sz="6" w:space="0" w:color="auto"/>
            </w:tcBorders>
          </w:tcPr>
          <w:p w14:paraId="2FF1807F" w14:textId="66D341CD" w:rsidR="009654F5" w:rsidRPr="00EF5A5F" w:rsidRDefault="00DC0415" w:rsidP="009654F5">
            <w:pPr>
              <w:spacing w:line="240" w:lineRule="auto"/>
              <w:rPr>
                <w:rFonts w:ascii="Arial" w:hAnsi="Arial" w:cs="Arial"/>
                <w:lang w:val="en-GB"/>
              </w:rPr>
            </w:pPr>
            <w:bookmarkStart w:id="1" w:name="_Hlk178366926"/>
            <w:r w:rsidRPr="00EF5A5F">
              <w:rPr>
                <w:rFonts w:ascii="Arial" w:hAnsi="Arial" w:cs="Arial"/>
                <w:lang w:val="en-GB"/>
              </w:rPr>
              <w:t>T</w:t>
            </w:r>
            <w:r w:rsidR="008C24BA" w:rsidRPr="00EF5A5F">
              <w:rPr>
                <w:rFonts w:ascii="Arial" w:hAnsi="Arial" w:cs="Arial"/>
                <w:lang w:val="en-GB"/>
              </w:rPr>
              <w:t>hree</w:t>
            </w:r>
            <w:r w:rsidRPr="00EF5A5F">
              <w:rPr>
                <w:rFonts w:ascii="Arial" w:hAnsi="Arial" w:cs="Arial"/>
                <w:lang w:val="en-GB"/>
              </w:rPr>
              <w:t xml:space="preserve"> </w:t>
            </w:r>
            <w:r w:rsidR="00CD037C" w:rsidRPr="00EF5A5F">
              <w:rPr>
                <w:rFonts w:ascii="Arial" w:hAnsi="Arial" w:cs="Arial"/>
                <w:lang w:val="en-GB"/>
              </w:rPr>
              <w:t>years</w:t>
            </w:r>
            <w:r w:rsidR="00CD037C">
              <w:rPr>
                <w:rFonts w:ascii="Arial" w:hAnsi="Arial" w:cs="Arial"/>
                <w:lang w:val="en-GB"/>
              </w:rPr>
              <w:t>’ experience</w:t>
            </w:r>
            <w:r w:rsidRPr="00EF5A5F">
              <w:rPr>
                <w:rFonts w:ascii="Arial" w:hAnsi="Arial" w:cs="Arial"/>
                <w:lang w:val="en-GB"/>
              </w:rPr>
              <w:t xml:space="preserve"> </w:t>
            </w:r>
            <w:r w:rsidR="00EE775D">
              <w:rPr>
                <w:rFonts w:ascii="Arial" w:hAnsi="Arial" w:cs="Arial"/>
                <w:lang w:val="en-GB"/>
              </w:rPr>
              <w:t>in a similar role</w:t>
            </w:r>
            <w:r w:rsidRPr="00EF5A5F">
              <w:rPr>
                <w:rFonts w:ascii="Arial" w:hAnsi="Arial" w:cs="Arial"/>
                <w:lang w:val="en-GB"/>
              </w:rPr>
              <w:t>.</w:t>
            </w:r>
          </w:p>
          <w:p w14:paraId="2FF18080" w14:textId="1AA6537C" w:rsidR="0042074D" w:rsidRPr="00EF5A5F" w:rsidRDefault="0042074D" w:rsidP="009654F5">
            <w:pPr>
              <w:spacing w:line="240" w:lineRule="auto"/>
              <w:rPr>
                <w:rFonts w:ascii="Arial" w:hAnsi="Arial" w:cs="Arial"/>
                <w:lang w:val="en-GB"/>
              </w:rPr>
            </w:pPr>
            <w:r w:rsidRPr="00EF5A5F">
              <w:rPr>
                <w:rFonts w:ascii="Arial" w:hAnsi="Arial" w:cs="Arial"/>
                <w:lang w:val="en-GB"/>
              </w:rPr>
              <w:t xml:space="preserve">Knowledge of local government </w:t>
            </w:r>
            <w:r w:rsidR="00EE775D">
              <w:rPr>
                <w:rFonts w:ascii="Arial" w:hAnsi="Arial" w:cs="Arial"/>
                <w:lang w:val="en-GB"/>
              </w:rPr>
              <w:t>operations</w:t>
            </w:r>
            <w:r w:rsidR="00CD037C">
              <w:rPr>
                <w:rFonts w:ascii="Arial" w:hAnsi="Arial" w:cs="Arial"/>
                <w:lang w:val="en-GB"/>
              </w:rPr>
              <w:t>.</w:t>
            </w:r>
          </w:p>
          <w:p w14:paraId="2FF18081" w14:textId="77777777" w:rsidR="00FE5EFE" w:rsidRDefault="0042074D" w:rsidP="00FE5EFE">
            <w:pPr>
              <w:spacing w:line="240" w:lineRule="auto"/>
              <w:rPr>
                <w:rFonts w:ascii="Arial" w:hAnsi="Arial" w:cs="Arial"/>
                <w:lang w:val="en-GB"/>
              </w:rPr>
            </w:pPr>
            <w:r w:rsidRPr="00EF5A5F">
              <w:rPr>
                <w:rFonts w:ascii="Arial" w:hAnsi="Arial" w:cs="Arial"/>
                <w:lang w:val="en-GB"/>
              </w:rPr>
              <w:t>Political awareness and experience of operating in a political environment.</w:t>
            </w:r>
          </w:p>
          <w:p w14:paraId="2FF18082" w14:textId="79DD79A2" w:rsidR="0011318F" w:rsidRDefault="00EE775D" w:rsidP="00FE5EFE">
            <w:pPr>
              <w:spacing w:line="240" w:lineRule="auto"/>
              <w:rPr>
                <w:rFonts w:ascii="Arial" w:hAnsi="Arial" w:cs="Arial"/>
                <w:lang w:val="en-GB"/>
              </w:rPr>
            </w:pPr>
            <w:r>
              <w:rPr>
                <w:rFonts w:ascii="Arial" w:hAnsi="Arial" w:cs="Arial"/>
                <w:lang w:val="en-GB"/>
              </w:rPr>
              <w:t>Understanding of building and operations</w:t>
            </w:r>
            <w:r w:rsidR="00CD037C">
              <w:rPr>
                <w:rFonts w:ascii="Arial" w:hAnsi="Arial" w:cs="Arial"/>
                <w:lang w:val="en-GB"/>
              </w:rPr>
              <w:t>.</w:t>
            </w:r>
          </w:p>
          <w:bookmarkEnd w:id="1"/>
          <w:p w14:paraId="2FF18083" w14:textId="77777777" w:rsidR="00415C71" w:rsidRPr="00EF5A5F" w:rsidRDefault="00415C71" w:rsidP="00EE775D">
            <w:pPr>
              <w:pStyle w:val="ListParagraph"/>
              <w:spacing w:after="0"/>
              <w:ind w:left="0"/>
              <w:rPr>
                <w:rFonts w:ascii="Arial" w:hAnsi="Arial" w:cs="Arial"/>
                <w:lang w:val="en-GB"/>
              </w:rPr>
            </w:pPr>
          </w:p>
        </w:tc>
      </w:tr>
      <w:tr w:rsidR="00E36B4B" w:rsidRPr="00EF5A5F" w14:paraId="2FF18086" w14:textId="77777777" w:rsidTr="00240BD9">
        <w:tc>
          <w:tcPr>
            <w:tcW w:w="9578" w:type="dxa"/>
            <w:gridSpan w:val="2"/>
            <w:tcBorders>
              <w:top w:val="single" w:sz="6" w:space="0" w:color="auto"/>
              <w:left w:val="single" w:sz="6" w:space="0" w:color="auto"/>
              <w:right w:val="single" w:sz="6" w:space="0" w:color="auto"/>
            </w:tcBorders>
            <w:shd w:val="pct12" w:color="000000" w:fill="FFFFFF"/>
          </w:tcPr>
          <w:p w14:paraId="2FF18085" w14:textId="77777777" w:rsidR="00E36B4B" w:rsidRPr="00EF5A5F" w:rsidRDefault="00E36B4B" w:rsidP="00240BD9">
            <w:pPr>
              <w:jc w:val="center"/>
              <w:rPr>
                <w:rFonts w:ascii="Arial" w:hAnsi="Arial" w:cs="Arial"/>
                <w:lang w:val="en-GB"/>
              </w:rPr>
            </w:pPr>
          </w:p>
        </w:tc>
      </w:tr>
      <w:tr w:rsidR="00E36B4B" w:rsidRPr="00EF5A5F" w14:paraId="2FF1808A" w14:textId="77777777" w:rsidTr="00240BD9">
        <w:trPr>
          <w:cantSplit/>
          <w:trHeight w:val="235"/>
        </w:trPr>
        <w:tc>
          <w:tcPr>
            <w:tcW w:w="2092" w:type="dxa"/>
            <w:tcBorders>
              <w:top w:val="single" w:sz="4" w:space="0" w:color="auto"/>
              <w:left w:val="single" w:sz="4" w:space="0" w:color="auto"/>
              <w:bottom w:val="single" w:sz="4" w:space="0" w:color="auto"/>
              <w:right w:val="single" w:sz="4" w:space="0" w:color="auto"/>
            </w:tcBorders>
          </w:tcPr>
          <w:p w14:paraId="2FF18087" w14:textId="77777777" w:rsidR="00E36B4B" w:rsidRPr="00EF5A5F" w:rsidRDefault="00E36B4B" w:rsidP="00240BD9">
            <w:pPr>
              <w:rPr>
                <w:rFonts w:ascii="Arial" w:hAnsi="Arial" w:cs="Arial"/>
                <w:b/>
                <w:lang w:val="en-GB"/>
              </w:rPr>
            </w:pPr>
            <w:r w:rsidRPr="00EF5A5F">
              <w:rPr>
                <w:rFonts w:ascii="Arial" w:hAnsi="Arial" w:cs="Arial"/>
                <w:b/>
                <w:lang w:val="en-GB"/>
              </w:rPr>
              <w:t>Qualifications</w:t>
            </w:r>
          </w:p>
        </w:tc>
        <w:tc>
          <w:tcPr>
            <w:tcW w:w="7486" w:type="dxa"/>
            <w:tcBorders>
              <w:top w:val="single" w:sz="4" w:space="0" w:color="auto"/>
              <w:left w:val="single" w:sz="4" w:space="0" w:color="auto"/>
              <w:bottom w:val="single" w:sz="4" w:space="0" w:color="auto"/>
              <w:right w:val="single" w:sz="4" w:space="0" w:color="auto"/>
            </w:tcBorders>
          </w:tcPr>
          <w:p w14:paraId="2FF18088" w14:textId="3501A1BB" w:rsidR="00415C71" w:rsidRPr="006C4ABA" w:rsidRDefault="00EE775D" w:rsidP="0011318F">
            <w:pPr>
              <w:pStyle w:val="ListParagraph"/>
              <w:spacing w:after="0"/>
              <w:ind w:left="0"/>
              <w:rPr>
                <w:rFonts w:ascii="Arial" w:hAnsi="Arial" w:cs="Arial"/>
                <w:lang w:val="en-GB"/>
              </w:rPr>
            </w:pPr>
            <w:bookmarkStart w:id="2" w:name="_Hlk178366938"/>
            <w:r>
              <w:rPr>
                <w:rFonts w:ascii="Arial" w:hAnsi="Arial" w:cs="Arial"/>
                <w:lang w:val="en-GB"/>
              </w:rPr>
              <w:t>Relevant FM qualifications recommended</w:t>
            </w:r>
            <w:r w:rsidR="00CD037C">
              <w:rPr>
                <w:rFonts w:ascii="Arial" w:hAnsi="Arial" w:cs="Arial"/>
                <w:lang w:val="en-GB"/>
              </w:rPr>
              <w:t>.</w:t>
            </w:r>
          </w:p>
          <w:bookmarkEnd w:id="2"/>
          <w:p w14:paraId="2FF18089" w14:textId="77777777" w:rsidR="00415C71" w:rsidRPr="00EF5A5F" w:rsidRDefault="00415C71" w:rsidP="00240BD9">
            <w:pPr>
              <w:spacing w:line="240" w:lineRule="auto"/>
              <w:rPr>
                <w:rFonts w:ascii="Arial" w:hAnsi="Arial" w:cs="Arial"/>
                <w:lang w:val="en-GB"/>
              </w:rPr>
            </w:pPr>
          </w:p>
        </w:tc>
      </w:tr>
      <w:tr w:rsidR="00E36B4B" w:rsidRPr="00EF5A5F" w14:paraId="2FF1808C" w14:textId="77777777" w:rsidTr="00240BD9">
        <w:tc>
          <w:tcPr>
            <w:tcW w:w="9578" w:type="dxa"/>
            <w:gridSpan w:val="2"/>
            <w:tcBorders>
              <w:left w:val="single" w:sz="6" w:space="0" w:color="auto"/>
              <w:right w:val="single" w:sz="6" w:space="0" w:color="auto"/>
            </w:tcBorders>
            <w:shd w:val="pct12" w:color="000000" w:fill="FFFFFF"/>
          </w:tcPr>
          <w:p w14:paraId="2FF1808B" w14:textId="77777777" w:rsidR="00E36B4B" w:rsidRPr="00EF5A5F" w:rsidRDefault="00E36B4B" w:rsidP="00240BD9">
            <w:pPr>
              <w:spacing w:line="240" w:lineRule="auto"/>
              <w:rPr>
                <w:rFonts w:ascii="Arial" w:hAnsi="Arial" w:cs="Arial"/>
                <w:lang w:val="en-GB"/>
              </w:rPr>
            </w:pPr>
          </w:p>
        </w:tc>
      </w:tr>
      <w:tr w:rsidR="00E36B4B" w:rsidRPr="00EF5A5F" w14:paraId="2FF18097" w14:textId="77777777" w:rsidTr="002F2C67">
        <w:trPr>
          <w:cantSplit/>
          <w:trHeight w:val="2868"/>
        </w:trPr>
        <w:tc>
          <w:tcPr>
            <w:tcW w:w="2092" w:type="dxa"/>
            <w:tcBorders>
              <w:top w:val="single" w:sz="4" w:space="0" w:color="auto"/>
              <w:left w:val="single" w:sz="4" w:space="0" w:color="auto"/>
              <w:right w:val="single" w:sz="6" w:space="0" w:color="auto"/>
            </w:tcBorders>
          </w:tcPr>
          <w:p w14:paraId="2FF1808D" w14:textId="77777777" w:rsidR="00E36B4B" w:rsidRPr="00EF5A5F" w:rsidRDefault="00E36B4B" w:rsidP="00240BD9">
            <w:pPr>
              <w:rPr>
                <w:rFonts w:ascii="Arial" w:hAnsi="Arial" w:cs="Arial"/>
                <w:b/>
                <w:lang w:val="en-GB"/>
              </w:rPr>
            </w:pPr>
            <w:r w:rsidRPr="00EF5A5F">
              <w:rPr>
                <w:rFonts w:ascii="Arial" w:hAnsi="Arial" w:cs="Arial"/>
                <w:b/>
                <w:lang w:val="en-GB"/>
              </w:rPr>
              <w:t>Competencies</w:t>
            </w:r>
          </w:p>
        </w:tc>
        <w:tc>
          <w:tcPr>
            <w:tcW w:w="7486" w:type="dxa"/>
            <w:tcBorders>
              <w:top w:val="single" w:sz="4" w:space="0" w:color="auto"/>
              <w:left w:val="nil"/>
              <w:right w:val="single" w:sz="4" w:space="0" w:color="auto"/>
            </w:tcBorders>
          </w:tcPr>
          <w:p w14:paraId="2FF1808E" w14:textId="77777777" w:rsidR="00DC0415" w:rsidRPr="00EF5A5F" w:rsidRDefault="00DC0415" w:rsidP="00240BD9">
            <w:pPr>
              <w:spacing w:line="240" w:lineRule="auto"/>
              <w:rPr>
                <w:rFonts w:ascii="Arial" w:hAnsi="Arial" w:cs="Arial"/>
                <w:lang w:val="en-GB"/>
              </w:rPr>
            </w:pPr>
            <w:bookmarkStart w:id="3" w:name="_Hlk178366944"/>
            <w:r w:rsidRPr="00EF5A5F">
              <w:rPr>
                <w:rFonts w:ascii="Arial" w:hAnsi="Arial" w:cs="Arial"/>
                <w:lang w:val="en-GB"/>
              </w:rPr>
              <w:t>Experience of presenting property advice both verbally and in writing.</w:t>
            </w:r>
          </w:p>
          <w:p w14:paraId="2FF1808F" w14:textId="77777777" w:rsidR="00EC6276" w:rsidRDefault="00EC6276" w:rsidP="00240BD9">
            <w:pPr>
              <w:spacing w:line="240" w:lineRule="auto"/>
              <w:rPr>
                <w:rFonts w:ascii="Arial" w:hAnsi="Arial" w:cs="Arial"/>
                <w:lang w:val="en-GB"/>
              </w:rPr>
            </w:pPr>
            <w:r w:rsidRPr="00EF5A5F">
              <w:rPr>
                <w:rFonts w:ascii="Arial" w:hAnsi="Arial" w:cs="Arial"/>
                <w:lang w:val="en-GB"/>
              </w:rPr>
              <w:t>Able to operative productively within boundaries based on Council policy, standing orders, legislation etc.</w:t>
            </w:r>
          </w:p>
          <w:p w14:paraId="2FF18090" w14:textId="77777777" w:rsidR="00EC6276" w:rsidRPr="00EF5A5F" w:rsidRDefault="00EC6276" w:rsidP="00240BD9">
            <w:pPr>
              <w:spacing w:line="240" w:lineRule="auto"/>
              <w:rPr>
                <w:rFonts w:ascii="Arial" w:hAnsi="Arial" w:cs="Arial"/>
                <w:lang w:val="en-GB"/>
              </w:rPr>
            </w:pPr>
            <w:r w:rsidRPr="00EF5A5F">
              <w:rPr>
                <w:rFonts w:ascii="Arial" w:hAnsi="Arial" w:cs="Arial"/>
                <w:lang w:val="en-GB"/>
              </w:rPr>
              <w:t>Demonstrates a personal commitment to quality and customer focus.</w:t>
            </w:r>
          </w:p>
          <w:p w14:paraId="2FF18091" w14:textId="6D6E2155" w:rsidR="00415C71" w:rsidRPr="006C4ABA" w:rsidRDefault="00415C71" w:rsidP="0011318F">
            <w:pPr>
              <w:pStyle w:val="ListParagraph"/>
              <w:spacing w:after="0"/>
              <w:ind w:left="0"/>
              <w:rPr>
                <w:rFonts w:ascii="Arial" w:hAnsi="Arial" w:cs="Arial"/>
                <w:lang w:val="en-GB"/>
              </w:rPr>
            </w:pPr>
            <w:r w:rsidRPr="006C4ABA">
              <w:rPr>
                <w:rFonts w:ascii="Arial" w:hAnsi="Arial" w:cs="Arial"/>
                <w:lang w:val="en-GB"/>
              </w:rPr>
              <w:t xml:space="preserve">Strong knowledge of </w:t>
            </w:r>
            <w:r w:rsidR="00EE775D">
              <w:rPr>
                <w:rFonts w:ascii="Arial" w:hAnsi="Arial" w:cs="Arial"/>
                <w:lang w:val="en-GB"/>
              </w:rPr>
              <w:t>property maintenance and building management</w:t>
            </w:r>
            <w:r w:rsidR="00CD037C">
              <w:rPr>
                <w:rFonts w:ascii="Arial" w:hAnsi="Arial" w:cs="Arial"/>
                <w:lang w:val="en-GB"/>
              </w:rPr>
              <w:t>.</w:t>
            </w:r>
          </w:p>
          <w:p w14:paraId="2FF18092" w14:textId="77777777" w:rsidR="0011318F" w:rsidRPr="0011318F" w:rsidRDefault="0011318F" w:rsidP="0011318F">
            <w:pPr>
              <w:pStyle w:val="ListParagraph"/>
              <w:spacing w:after="0"/>
              <w:ind w:left="0"/>
              <w:rPr>
                <w:rFonts w:ascii="Arial" w:hAnsi="Arial" w:cs="Arial"/>
                <w:lang w:val="en-GB"/>
              </w:rPr>
            </w:pPr>
          </w:p>
          <w:p w14:paraId="2FF18093" w14:textId="77777777" w:rsidR="00415C71" w:rsidRPr="006C4ABA" w:rsidRDefault="00415C71" w:rsidP="0011318F">
            <w:pPr>
              <w:pStyle w:val="ListParagraph"/>
              <w:spacing w:after="0"/>
              <w:ind w:left="0"/>
              <w:rPr>
                <w:rFonts w:ascii="Arial" w:hAnsi="Arial" w:cs="Arial"/>
                <w:lang w:val="en-GB"/>
              </w:rPr>
            </w:pPr>
            <w:r w:rsidRPr="006C4ABA">
              <w:rPr>
                <w:rFonts w:ascii="Arial" w:hAnsi="Arial" w:cs="Arial"/>
                <w:lang w:val="en-GB"/>
              </w:rPr>
              <w:t xml:space="preserve">Excellent analytical, negotiation, and </w:t>
            </w:r>
            <w:r w:rsidR="00EE775D">
              <w:rPr>
                <w:rFonts w:ascii="Arial" w:hAnsi="Arial" w:cs="Arial"/>
                <w:lang w:val="en-GB"/>
              </w:rPr>
              <w:t>communication skills</w:t>
            </w:r>
            <w:r w:rsidRPr="006C4ABA">
              <w:rPr>
                <w:rFonts w:ascii="Arial" w:hAnsi="Arial" w:cs="Arial"/>
                <w:lang w:val="en-GB"/>
              </w:rPr>
              <w:t>.</w:t>
            </w:r>
          </w:p>
          <w:p w14:paraId="2FF18094" w14:textId="77777777" w:rsidR="0011318F" w:rsidRPr="0011318F" w:rsidRDefault="0011318F" w:rsidP="00415C71">
            <w:pPr>
              <w:autoSpaceDE w:val="0"/>
              <w:autoSpaceDN w:val="0"/>
              <w:adjustRightInd w:val="0"/>
              <w:spacing w:after="0" w:line="240" w:lineRule="auto"/>
              <w:rPr>
                <w:rFonts w:ascii="Arial" w:hAnsi="Arial" w:cs="Arial"/>
                <w:lang w:val="en-GB"/>
              </w:rPr>
            </w:pPr>
          </w:p>
          <w:p w14:paraId="2FF18095" w14:textId="77777777" w:rsidR="00415C71" w:rsidRPr="00EF5A5F" w:rsidRDefault="00415C71" w:rsidP="00415C71">
            <w:pPr>
              <w:autoSpaceDE w:val="0"/>
              <w:autoSpaceDN w:val="0"/>
              <w:adjustRightInd w:val="0"/>
              <w:spacing w:after="0" w:line="240" w:lineRule="auto"/>
              <w:rPr>
                <w:rFonts w:ascii="Arial" w:hAnsi="Arial" w:cs="Arial"/>
                <w:color w:val="000000"/>
                <w:lang w:val="en-GB"/>
              </w:rPr>
            </w:pPr>
            <w:r w:rsidRPr="00EF5A5F">
              <w:rPr>
                <w:rFonts w:ascii="Arial" w:hAnsi="Arial" w:cs="Arial"/>
                <w:color w:val="000000"/>
                <w:lang w:val="en-GB"/>
              </w:rPr>
              <w:t xml:space="preserve">Full driving licence (car). </w:t>
            </w:r>
          </w:p>
          <w:bookmarkEnd w:id="3"/>
          <w:p w14:paraId="2FF18096" w14:textId="77777777" w:rsidR="00EC6276" w:rsidRPr="00EF5A5F" w:rsidRDefault="00EC6276" w:rsidP="00240BD9">
            <w:pPr>
              <w:spacing w:line="240" w:lineRule="auto"/>
              <w:rPr>
                <w:rFonts w:ascii="Arial" w:hAnsi="Arial" w:cs="Arial"/>
                <w:lang w:val="en-GB"/>
              </w:rPr>
            </w:pPr>
          </w:p>
        </w:tc>
      </w:tr>
      <w:tr w:rsidR="00E36B4B" w:rsidRPr="00EF5A5F" w14:paraId="2FF18099" w14:textId="77777777" w:rsidTr="00240BD9">
        <w:tc>
          <w:tcPr>
            <w:tcW w:w="9578" w:type="dxa"/>
            <w:gridSpan w:val="2"/>
            <w:tcBorders>
              <w:top w:val="single" w:sz="6" w:space="0" w:color="auto"/>
              <w:left w:val="single" w:sz="6" w:space="0" w:color="auto"/>
              <w:bottom w:val="single" w:sz="6" w:space="0" w:color="auto"/>
              <w:right w:val="single" w:sz="6" w:space="0" w:color="auto"/>
            </w:tcBorders>
            <w:shd w:val="pct12" w:color="000000" w:fill="FFFFFF"/>
          </w:tcPr>
          <w:p w14:paraId="2FF18098" w14:textId="77777777" w:rsidR="00E36B4B" w:rsidRPr="00EF5A5F" w:rsidRDefault="00E36B4B" w:rsidP="00240BD9">
            <w:pPr>
              <w:rPr>
                <w:rFonts w:ascii="Arial" w:hAnsi="Arial" w:cs="Arial"/>
                <w:b/>
                <w:lang w:val="en-GB"/>
              </w:rPr>
            </w:pPr>
          </w:p>
        </w:tc>
      </w:tr>
      <w:tr w:rsidR="00E36B4B" w:rsidRPr="00EF5A5F" w14:paraId="2FF180A2" w14:textId="77777777" w:rsidTr="002F2C67">
        <w:trPr>
          <w:trHeight w:val="1820"/>
        </w:trPr>
        <w:tc>
          <w:tcPr>
            <w:tcW w:w="2092" w:type="dxa"/>
            <w:tcBorders>
              <w:top w:val="single" w:sz="6" w:space="0" w:color="auto"/>
              <w:left w:val="single" w:sz="6" w:space="0" w:color="auto"/>
              <w:right w:val="single" w:sz="6" w:space="0" w:color="auto"/>
            </w:tcBorders>
          </w:tcPr>
          <w:p w14:paraId="2FF1809A" w14:textId="77777777" w:rsidR="00E36B4B" w:rsidRPr="00EF5A5F" w:rsidRDefault="00E36B4B" w:rsidP="00240BD9">
            <w:pPr>
              <w:rPr>
                <w:rFonts w:ascii="Arial" w:hAnsi="Arial" w:cs="Arial"/>
                <w:b/>
                <w:lang w:val="en-GB"/>
              </w:rPr>
            </w:pPr>
            <w:r w:rsidRPr="00EF5A5F">
              <w:rPr>
                <w:rFonts w:ascii="Arial" w:hAnsi="Arial" w:cs="Arial"/>
                <w:lang w:val="en-GB"/>
              </w:rPr>
              <w:br w:type="page"/>
            </w:r>
            <w:r w:rsidRPr="00EF5A5F">
              <w:rPr>
                <w:rFonts w:ascii="Arial" w:hAnsi="Arial" w:cs="Arial"/>
                <w:b/>
                <w:lang w:val="en-GB"/>
              </w:rPr>
              <w:t>Personal Qualities and Attributes</w:t>
            </w:r>
          </w:p>
        </w:tc>
        <w:tc>
          <w:tcPr>
            <w:tcW w:w="7486" w:type="dxa"/>
            <w:tcBorders>
              <w:top w:val="single" w:sz="6" w:space="0" w:color="auto"/>
              <w:left w:val="nil"/>
              <w:right w:val="single" w:sz="6" w:space="0" w:color="auto"/>
            </w:tcBorders>
          </w:tcPr>
          <w:p w14:paraId="2FF1809B" w14:textId="519034A1" w:rsidR="00674833" w:rsidRPr="00EF5A5F" w:rsidRDefault="00EC6276" w:rsidP="00674833">
            <w:pPr>
              <w:autoSpaceDE w:val="0"/>
              <w:autoSpaceDN w:val="0"/>
              <w:adjustRightInd w:val="0"/>
              <w:spacing w:after="0" w:line="240" w:lineRule="auto"/>
              <w:rPr>
                <w:rFonts w:ascii="Arial" w:hAnsi="Arial" w:cs="Arial"/>
                <w:color w:val="000000"/>
                <w:lang w:val="en-GB"/>
              </w:rPr>
            </w:pPr>
            <w:r w:rsidRPr="00EF5A5F">
              <w:rPr>
                <w:rFonts w:ascii="Arial" w:hAnsi="Arial" w:cs="Arial"/>
                <w:color w:val="000000"/>
                <w:lang w:val="en-GB"/>
              </w:rPr>
              <w:t>Self-awareness</w:t>
            </w:r>
            <w:r w:rsidR="002F2C67" w:rsidRPr="00EF5A5F">
              <w:rPr>
                <w:rFonts w:ascii="Arial" w:hAnsi="Arial" w:cs="Arial"/>
                <w:color w:val="000000"/>
                <w:lang w:val="en-GB"/>
              </w:rPr>
              <w:t>, confident, thorough, professional outlook</w:t>
            </w:r>
            <w:r w:rsidR="00CD037C">
              <w:rPr>
                <w:rFonts w:ascii="Arial" w:hAnsi="Arial" w:cs="Arial"/>
                <w:color w:val="000000"/>
                <w:lang w:val="en-GB"/>
              </w:rPr>
              <w:t>.</w:t>
            </w:r>
          </w:p>
          <w:p w14:paraId="2FF1809C" w14:textId="77777777" w:rsidR="00EC6276" w:rsidRPr="00EF5A5F" w:rsidRDefault="00EC6276" w:rsidP="00674833">
            <w:pPr>
              <w:autoSpaceDE w:val="0"/>
              <w:autoSpaceDN w:val="0"/>
              <w:adjustRightInd w:val="0"/>
              <w:spacing w:after="0" w:line="240" w:lineRule="auto"/>
              <w:rPr>
                <w:rFonts w:ascii="Arial" w:hAnsi="Arial" w:cs="Arial"/>
                <w:color w:val="000000"/>
                <w:lang w:val="en-GB"/>
              </w:rPr>
            </w:pPr>
          </w:p>
          <w:p w14:paraId="2FF1809D" w14:textId="243FF88E" w:rsidR="00EC6276" w:rsidRPr="00EF5A5F" w:rsidRDefault="002F2C67" w:rsidP="00674833">
            <w:pPr>
              <w:autoSpaceDE w:val="0"/>
              <w:autoSpaceDN w:val="0"/>
              <w:adjustRightInd w:val="0"/>
              <w:spacing w:after="0" w:line="240" w:lineRule="auto"/>
              <w:rPr>
                <w:rFonts w:ascii="Arial" w:hAnsi="Arial" w:cs="Arial"/>
                <w:color w:val="000000"/>
                <w:lang w:val="en-GB"/>
              </w:rPr>
            </w:pPr>
            <w:r w:rsidRPr="00EF5A5F">
              <w:rPr>
                <w:rFonts w:ascii="Arial" w:hAnsi="Arial" w:cs="Arial"/>
                <w:color w:val="000000"/>
                <w:lang w:val="en-GB"/>
              </w:rPr>
              <w:t xml:space="preserve">Flexible, </w:t>
            </w:r>
            <w:r w:rsidR="00EC6276" w:rsidRPr="00EF5A5F">
              <w:rPr>
                <w:rFonts w:ascii="Arial" w:hAnsi="Arial" w:cs="Arial"/>
                <w:color w:val="000000"/>
                <w:lang w:val="en-GB"/>
              </w:rPr>
              <w:t>approachable</w:t>
            </w:r>
            <w:r w:rsidRPr="00EF5A5F">
              <w:rPr>
                <w:rFonts w:ascii="Arial" w:hAnsi="Arial" w:cs="Arial"/>
                <w:color w:val="000000"/>
                <w:lang w:val="en-GB"/>
              </w:rPr>
              <w:t xml:space="preserve"> and able to work on own initiative</w:t>
            </w:r>
            <w:r w:rsidR="00CD037C">
              <w:rPr>
                <w:rFonts w:ascii="Arial" w:hAnsi="Arial" w:cs="Arial"/>
                <w:color w:val="000000"/>
                <w:lang w:val="en-GB"/>
              </w:rPr>
              <w:t>.</w:t>
            </w:r>
          </w:p>
          <w:p w14:paraId="2FF1809E" w14:textId="77777777" w:rsidR="00EC6276" w:rsidRPr="00EF5A5F" w:rsidRDefault="00EC6276" w:rsidP="00674833">
            <w:pPr>
              <w:autoSpaceDE w:val="0"/>
              <w:autoSpaceDN w:val="0"/>
              <w:adjustRightInd w:val="0"/>
              <w:spacing w:after="0" w:line="240" w:lineRule="auto"/>
              <w:rPr>
                <w:rFonts w:ascii="Arial" w:hAnsi="Arial" w:cs="Arial"/>
                <w:color w:val="000000"/>
                <w:lang w:val="en-GB"/>
              </w:rPr>
            </w:pPr>
          </w:p>
          <w:p w14:paraId="2FF1809F" w14:textId="452F20EC" w:rsidR="00EC6276" w:rsidRPr="00EF5A5F" w:rsidRDefault="00EC6276" w:rsidP="00674833">
            <w:pPr>
              <w:autoSpaceDE w:val="0"/>
              <w:autoSpaceDN w:val="0"/>
              <w:adjustRightInd w:val="0"/>
              <w:spacing w:after="0" w:line="240" w:lineRule="auto"/>
              <w:rPr>
                <w:rFonts w:ascii="Arial" w:hAnsi="Arial" w:cs="Arial"/>
                <w:color w:val="000000"/>
                <w:lang w:val="en-GB"/>
              </w:rPr>
            </w:pPr>
            <w:r w:rsidRPr="00EF5A5F">
              <w:rPr>
                <w:rFonts w:ascii="Arial" w:hAnsi="Arial" w:cs="Arial"/>
                <w:color w:val="000000"/>
                <w:lang w:val="en-GB"/>
              </w:rPr>
              <w:t>Ability to work under pressure</w:t>
            </w:r>
            <w:r w:rsidR="00076035">
              <w:rPr>
                <w:rFonts w:ascii="Arial" w:hAnsi="Arial" w:cs="Arial"/>
                <w:color w:val="000000"/>
                <w:lang w:val="en-GB"/>
              </w:rPr>
              <w:t xml:space="preserve"> and to deadlines</w:t>
            </w:r>
            <w:r w:rsidR="00CD037C">
              <w:rPr>
                <w:rFonts w:ascii="Arial" w:hAnsi="Arial" w:cs="Arial"/>
                <w:color w:val="000000"/>
                <w:lang w:val="en-GB"/>
              </w:rPr>
              <w:t>.</w:t>
            </w:r>
          </w:p>
          <w:p w14:paraId="2FF180A0" w14:textId="77777777" w:rsidR="00EC6276" w:rsidRPr="00EF5A5F" w:rsidRDefault="00EC6276" w:rsidP="00674833">
            <w:pPr>
              <w:autoSpaceDE w:val="0"/>
              <w:autoSpaceDN w:val="0"/>
              <w:adjustRightInd w:val="0"/>
              <w:spacing w:after="0" w:line="240" w:lineRule="auto"/>
              <w:rPr>
                <w:rFonts w:ascii="Arial" w:hAnsi="Arial" w:cs="Arial"/>
                <w:color w:val="000000"/>
                <w:lang w:val="en-GB"/>
              </w:rPr>
            </w:pPr>
          </w:p>
          <w:p w14:paraId="2FF180A1" w14:textId="3C0EE68F" w:rsidR="00EC6276" w:rsidRPr="00EF5A5F" w:rsidRDefault="00076035" w:rsidP="00674833">
            <w:p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Enthusiastic about new initiatives and keen to be involved</w:t>
            </w:r>
            <w:r w:rsidR="00CD037C">
              <w:rPr>
                <w:rFonts w:ascii="Arial" w:hAnsi="Arial" w:cs="Arial"/>
                <w:color w:val="000000"/>
                <w:lang w:val="en-GB"/>
              </w:rPr>
              <w:t>.</w:t>
            </w:r>
          </w:p>
        </w:tc>
      </w:tr>
      <w:tr w:rsidR="00E36B4B" w:rsidRPr="00EF5A5F" w14:paraId="2FF180A4" w14:textId="77777777" w:rsidTr="00240BD9">
        <w:tc>
          <w:tcPr>
            <w:tcW w:w="9578" w:type="dxa"/>
            <w:gridSpan w:val="2"/>
            <w:tcBorders>
              <w:top w:val="single" w:sz="6" w:space="0" w:color="auto"/>
              <w:left w:val="single" w:sz="6" w:space="0" w:color="auto"/>
              <w:bottom w:val="single" w:sz="4" w:space="0" w:color="auto"/>
              <w:right w:val="single" w:sz="6" w:space="0" w:color="auto"/>
            </w:tcBorders>
            <w:shd w:val="pct12" w:color="000000" w:fill="FFFFFF"/>
          </w:tcPr>
          <w:p w14:paraId="2FF180A3" w14:textId="77777777" w:rsidR="00E36B4B" w:rsidRPr="00EF5A5F" w:rsidRDefault="00E36B4B" w:rsidP="00240BD9">
            <w:pPr>
              <w:rPr>
                <w:rFonts w:ascii="Arial" w:hAnsi="Arial" w:cs="Arial"/>
                <w:b/>
                <w:lang w:val="en-GB"/>
              </w:rPr>
            </w:pPr>
          </w:p>
        </w:tc>
      </w:tr>
      <w:tr w:rsidR="00415C71" w:rsidRPr="00EF5A5F" w14:paraId="2FF180AE" w14:textId="77777777" w:rsidTr="00240BD9">
        <w:trPr>
          <w:cantSplit/>
          <w:trHeight w:val="555"/>
        </w:trPr>
        <w:tc>
          <w:tcPr>
            <w:tcW w:w="2092" w:type="dxa"/>
            <w:tcBorders>
              <w:top w:val="single" w:sz="4" w:space="0" w:color="auto"/>
              <w:left w:val="single" w:sz="4" w:space="0" w:color="auto"/>
              <w:bottom w:val="single" w:sz="4" w:space="0" w:color="auto"/>
              <w:right w:val="single" w:sz="4" w:space="0" w:color="auto"/>
            </w:tcBorders>
          </w:tcPr>
          <w:p w14:paraId="2FF180A5" w14:textId="77777777" w:rsidR="00415C71" w:rsidRPr="00EF5A5F" w:rsidRDefault="0011318F" w:rsidP="00415C71">
            <w:pPr>
              <w:spacing w:after="0"/>
              <w:rPr>
                <w:rFonts w:ascii="Arial" w:hAnsi="Arial" w:cs="Arial"/>
                <w:b/>
                <w:lang w:val="en-GB"/>
              </w:rPr>
            </w:pPr>
            <w:r>
              <w:rPr>
                <w:rStyle w:val="normaltextrun"/>
                <w:rFonts w:ascii="Arial" w:hAnsi="Arial" w:cs="Arial"/>
                <w:b/>
                <w:bCs/>
              </w:rPr>
              <w:t>Behaviors</w:t>
            </w:r>
            <w:r w:rsidR="00415C71">
              <w:rPr>
                <w:rStyle w:val="eop"/>
                <w:rFonts w:ascii="Arial" w:hAnsi="Arial" w:cs="Arial"/>
              </w:rPr>
              <w:t> </w:t>
            </w:r>
          </w:p>
        </w:tc>
        <w:tc>
          <w:tcPr>
            <w:tcW w:w="7486" w:type="dxa"/>
            <w:tcBorders>
              <w:top w:val="single" w:sz="4" w:space="0" w:color="auto"/>
              <w:left w:val="single" w:sz="4" w:space="0" w:color="auto"/>
              <w:bottom w:val="single" w:sz="4" w:space="0" w:color="auto"/>
              <w:right w:val="single" w:sz="4" w:space="0" w:color="auto"/>
            </w:tcBorders>
          </w:tcPr>
          <w:p w14:paraId="2FF180A6" w14:textId="77777777" w:rsidR="00415C71" w:rsidRPr="00415C71" w:rsidRDefault="00746874" w:rsidP="00415C71">
            <w:pPr>
              <w:pStyle w:val="paragraph"/>
              <w:spacing w:before="0" w:beforeAutospacing="0" w:after="0" w:afterAutospacing="0"/>
              <w:textAlignment w:val="baseline"/>
              <w:divId w:val="1895267594"/>
              <w:rPr>
                <w:rFonts w:ascii="Segoe UI" w:hAnsi="Segoe UI" w:cs="Segoe UI"/>
                <w:sz w:val="16"/>
                <w:szCs w:val="16"/>
              </w:rPr>
            </w:pPr>
            <w:r>
              <w:rPr>
                <w:rFonts w:ascii="Arial" w:hAnsi="Arial" w:cs="Arial"/>
                <w:noProof/>
                <w:sz w:val="22"/>
                <w:szCs w:val="22"/>
              </w:rPr>
              <w:drawing>
                <wp:anchor distT="0" distB="0" distL="114300" distR="114300" simplePos="0" relativeHeight="251657216" behindDoc="0" locked="0" layoutInCell="1" allowOverlap="1" wp14:anchorId="2FF180B4" wp14:editId="2FF180B5">
                  <wp:simplePos x="0" y="0"/>
                  <wp:positionH relativeFrom="column">
                    <wp:posOffset>3122930</wp:posOffset>
                  </wp:positionH>
                  <wp:positionV relativeFrom="paragraph">
                    <wp:posOffset>142240</wp:posOffset>
                  </wp:positionV>
                  <wp:extent cx="1409700" cy="109664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C71" w:rsidRPr="00415C71">
              <w:rPr>
                <w:rStyle w:val="normaltextrun"/>
                <w:rFonts w:ascii="Arial" w:hAnsi="Arial" w:cs="Arial"/>
                <w:sz w:val="22"/>
                <w:szCs w:val="22"/>
              </w:rPr>
              <w:t>Effective communication</w:t>
            </w:r>
            <w:r w:rsidR="00415C71" w:rsidRPr="00415C71">
              <w:rPr>
                <w:rStyle w:val="eop"/>
                <w:rFonts w:ascii="Arial" w:hAnsi="Arial" w:cs="Arial"/>
                <w:sz w:val="22"/>
                <w:szCs w:val="22"/>
              </w:rPr>
              <w:t> </w:t>
            </w:r>
          </w:p>
          <w:p w14:paraId="2FF180A7" w14:textId="77777777" w:rsidR="00415C71" w:rsidRPr="00415C71" w:rsidRDefault="00415C71" w:rsidP="00415C71">
            <w:pPr>
              <w:pStyle w:val="paragraph"/>
              <w:spacing w:before="0" w:beforeAutospacing="0" w:after="0" w:afterAutospacing="0"/>
              <w:textAlignment w:val="baseline"/>
              <w:divId w:val="447820705"/>
              <w:rPr>
                <w:rFonts w:ascii="Segoe UI" w:hAnsi="Segoe UI" w:cs="Segoe UI"/>
                <w:sz w:val="16"/>
                <w:szCs w:val="16"/>
              </w:rPr>
            </w:pPr>
            <w:r w:rsidRPr="00415C71">
              <w:rPr>
                <w:rStyle w:val="normaltextrun"/>
                <w:rFonts w:ascii="Arial" w:hAnsi="Arial" w:cs="Arial"/>
                <w:sz w:val="22"/>
                <w:szCs w:val="22"/>
              </w:rPr>
              <w:t>Working</w:t>
            </w:r>
            <w:r>
              <w:rPr>
                <w:rStyle w:val="normaltextrun"/>
                <w:rFonts w:ascii="Arial" w:hAnsi="Arial" w:cs="Arial"/>
                <w:sz w:val="22"/>
                <w:szCs w:val="22"/>
              </w:rPr>
              <w:t xml:space="preserve"> T</w:t>
            </w:r>
            <w:r w:rsidRPr="00415C71">
              <w:rPr>
                <w:rStyle w:val="normaltextrun"/>
                <w:rFonts w:ascii="Arial" w:hAnsi="Arial" w:cs="Arial"/>
                <w:sz w:val="22"/>
                <w:szCs w:val="22"/>
              </w:rPr>
              <w:t>ogether                                           </w:t>
            </w:r>
            <w:r w:rsidRPr="00415C71">
              <w:rPr>
                <w:rStyle w:val="eop"/>
                <w:rFonts w:ascii="Arial" w:hAnsi="Arial" w:cs="Arial"/>
                <w:sz w:val="22"/>
                <w:szCs w:val="22"/>
              </w:rPr>
              <w:t> </w:t>
            </w:r>
          </w:p>
          <w:p w14:paraId="2FF180A8" w14:textId="77777777" w:rsidR="00415C71" w:rsidRPr="00415C71" w:rsidRDefault="00415C71" w:rsidP="00415C71">
            <w:pPr>
              <w:pStyle w:val="paragraph"/>
              <w:spacing w:before="0" w:beforeAutospacing="0" w:after="0" w:afterAutospacing="0"/>
              <w:textAlignment w:val="baseline"/>
              <w:divId w:val="1147552626"/>
              <w:rPr>
                <w:rFonts w:ascii="Segoe UI" w:hAnsi="Segoe UI" w:cs="Segoe UI"/>
                <w:sz w:val="16"/>
                <w:szCs w:val="16"/>
              </w:rPr>
            </w:pPr>
            <w:r w:rsidRPr="00415C71">
              <w:rPr>
                <w:rStyle w:val="normaltextrun"/>
                <w:rFonts w:ascii="Arial" w:hAnsi="Arial" w:cs="Arial"/>
                <w:sz w:val="22"/>
                <w:szCs w:val="22"/>
              </w:rPr>
              <w:t>Taking personal responsibility</w:t>
            </w:r>
            <w:r w:rsidRPr="00415C71">
              <w:rPr>
                <w:rStyle w:val="eop"/>
                <w:rFonts w:ascii="Arial" w:hAnsi="Arial" w:cs="Arial"/>
                <w:sz w:val="22"/>
                <w:szCs w:val="22"/>
              </w:rPr>
              <w:t> </w:t>
            </w:r>
          </w:p>
          <w:p w14:paraId="2FF180A9" w14:textId="77777777" w:rsidR="00415C71" w:rsidRPr="00415C71" w:rsidRDefault="00415C71" w:rsidP="00415C71">
            <w:pPr>
              <w:pStyle w:val="paragraph"/>
              <w:spacing w:before="0" w:beforeAutospacing="0" w:after="0" w:afterAutospacing="0"/>
              <w:textAlignment w:val="baseline"/>
              <w:divId w:val="263075668"/>
              <w:rPr>
                <w:rFonts w:ascii="Segoe UI" w:hAnsi="Segoe UI" w:cs="Segoe UI"/>
                <w:sz w:val="16"/>
                <w:szCs w:val="16"/>
              </w:rPr>
            </w:pPr>
            <w:r w:rsidRPr="00415C71">
              <w:rPr>
                <w:rStyle w:val="normaltextrun"/>
                <w:rFonts w:ascii="Arial" w:hAnsi="Arial" w:cs="Arial"/>
                <w:sz w:val="22"/>
                <w:szCs w:val="22"/>
              </w:rPr>
              <w:t>Putting Great Yarmouth first</w:t>
            </w:r>
            <w:r w:rsidRPr="00415C71">
              <w:rPr>
                <w:rStyle w:val="eop"/>
                <w:rFonts w:ascii="Arial" w:hAnsi="Arial" w:cs="Arial"/>
                <w:sz w:val="22"/>
                <w:szCs w:val="22"/>
              </w:rPr>
              <w:t> </w:t>
            </w:r>
          </w:p>
          <w:p w14:paraId="2FF180AA" w14:textId="77777777" w:rsidR="00415C71" w:rsidRPr="00415C71" w:rsidRDefault="00415C71" w:rsidP="00415C71">
            <w:pPr>
              <w:pStyle w:val="paragraph"/>
              <w:spacing w:before="0" w:beforeAutospacing="0" w:after="0" w:afterAutospacing="0"/>
              <w:textAlignment w:val="baseline"/>
              <w:divId w:val="571935574"/>
              <w:rPr>
                <w:rFonts w:ascii="Segoe UI" w:hAnsi="Segoe UI" w:cs="Segoe UI"/>
                <w:sz w:val="16"/>
                <w:szCs w:val="16"/>
              </w:rPr>
            </w:pPr>
            <w:r w:rsidRPr="00415C71">
              <w:rPr>
                <w:rStyle w:val="normaltextrun"/>
                <w:rFonts w:ascii="Arial" w:hAnsi="Arial" w:cs="Arial"/>
                <w:sz w:val="22"/>
                <w:szCs w:val="22"/>
              </w:rPr>
              <w:t>Respecting others</w:t>
            </w:r>
            <w:r w:rsidRPr="00415C71">
              <w:rPr>
                <w:rStyle w:val="eop"/>
                <w:rFonts w:ascii="Arial" w:hAnsi="Arial" w:cs="Arial"/>
                <w:sz w:val="22"/>
                <w:szCs w:val="22"/>
              </w:rPr>
              <w:t> </w:t>
            </w:r>
          </w:p>
          <w:p w14:paraId="2FF180AB" w14:textId="77777777" w:rsidR="00415C71" w:rsidRPr="00415C71" w:rsidRDefault="00415C71" w:rsidP="00415C71">
            <w:pPr>
              <w:pStyle w:val="paragraph"/>
              <w:spacing w:before="0" w:beforeAutospacing="0" w:after="0" w:afterAutospacing="0"/>
              <w:textAlignment w:val="baseline"/>
              <w:divId w:val="1935237832"/>
              <w:rPr>
                <w:rFonts w:ascii="Segoe UI" w:hAnsi="Segoe UI" w:cs="Segoe UI"/>
                <w:sz w:val="16"/>
                <w:szCs w:val="16"/>
              </w:rPr>
            </w:pPr>
            <w:r w:rsidRPr="00415C71">
              <w:rPr>
                <w:rStyle w:val="normaltextrun"/>
                <w:rFonts w:ascii="Arial" w:hAnsi="Arial" w:cs="Arial"/>
                <w:sz w:val="22"/>
                <w:szCs w:val="22"/>
              </w:rPr>
              <w:t>People focused</w:t>
            </w:r>
            <w:r w:rsidRPr="00415C71">
              <w:rPr>
                <w:rStyle w:val="eop"/>
                <w:rFonts w:ascii="Arial" w:hAnsi="Arial" w:cs="Arial"/>
                <w:sz w:val="22"/>
                <w:szCs w:val="22"/>
              </w:rPr>
              <w:t> </w:t>
            </w:r>
          </w:p>
          <w:p w14:paraId="2FF180AC" w14:textId="77777777" w:rsidR="00415C71" w:rsidRPr="00415C71" w:rsidRDefault="00415C71" w:rsidP="00415C71">
            <w:pPr>
              <w:pStyle w:val="paragraph"/>
              <w:spacing w:before="0" w:beforeAutospacing="0" w:after="0" w:afterAutospacing="0"/>
              <w:ind w:left="-720"/>
              <w:textAlignment w:val="baseline"/>
              <w:divId w:val="1065646623"/>
              <w:rPr>
                <w:rFonts w:ascii="Segoe UI" w:hAnsi="Segoe UI" w:cs="Segoe UI"/>
                <w:sz w:val="16"/>
                <w:szCs w:val="16"/>
              </w:rPr>
            </w:pPr>
            <w:r w:rsidRPr="00415C71">
              <w:rPr>
                <w:rStyle w:val="normaltextrun"/>
                <w:rFonts w:ascii="Arial" w:hAnsi="Arial" w:cs="Arial"/>
                <w:sz w:val="22"/>
                <w:szCs w:val="22"/>
              </w:rPr>
              <w:t>•</w:t>
            </w:r>
            <w:r w:rsidRPr="00415C71">
              <w:rPr>
                <w:rStyle w:val="tabchar"/>
                <w:rFonts w:ascii="Calibri" w:hAnsi="Calibri" w:cs="Calibri"/>
                <w:sz w:val="22"/>
                <w:szCs w:val="22"/>
              </w:rPr>
              <w:tab/>
            </w:r>
            <w:r w:rsidRPr="00415C71">
              <w:rPr>
                <w:rStyle w:val="normaltextrun"/>
                <w:rFonts w:ascii="Arial" w:hAnsi="Arial" w:cs="Arial"/>
                <w:sz w:val="22"/>
                <w:szCs w:val="22"/>
              </w:rPr>
              <w:t>Embracing change</w:t>
            </w:r>
            <w:r w:rsidRPr="00415C71">
              <w:rPr>
                <w:rStyle w:val="eop"/>
                <w:rFonts w:ascii="Arial" w:hAnsi="Arial" w:cs="Arial"/>
                <w:sz w:val="22"/>
                <w:szCs w:val="22"/>
              </w:rPr>
              <w:t> </w:t>
            </w:r>
          </w:p>
          <w:p w14:paraId="2FF180AD" w14:textId="77777777" w:rsidR="00415C71" w:rsidRPr="00EF5A5F" w:rsidRDefault="00415C71" w:rsidP="00415C71">
            <w:pPr>
              <w:autoSpaceDE w:val="0"/>
              <w:autoSpaceDN w:val="0"/>
              <w:adjustRightInd w:val="0"/>
              <w:spacing w:after="0" w:line="240" w:lineRule="auto"/>
              <w:rPr>
                <w:rFonts w:ascii="Arial" w:hAnsi="Arial" w:cs="Arial"/>
                <w:color w:val="000000"/>
                <w:lang w:val="en-GB"/>
              </w:rPr>
            </w:pPr>
            <w:r w:rsidRPr="00415C71">
              <w:rPr>
                <w:rStyle w:val="normaltextrun"/>
                <w:rFonts w:ascii="Arial" w:hAnsi="Arial" w:cs="Arial"/>
                <w:sz w:val="20"/>
                <w:szCs w:val="20"/>
              </w:rPr>
              <w:t> </w:t>
            </w:r>
            <w:r w:rsidRPr="00415C71">
              <w:rPr>
                <w:rStyle w:val="eop"/>
                <w:rFonts w:ascii="Arial" w:hAnsi="Arial" w:cs="Arial"/>
                <w:sz w:val="20"/>
                <w:szCs w:val="20"/>
              </w:rPr>
              <w:t> </w:t>
            </w:r>
          </w:p>
        </w:tc>
      </w:tr>
    </w:tbl>
    <w:p w14:paraId="2FF180AF" w14:textId="77777777" w:rsidR="00415C71" w:rsidRPr="002E75D9" w:rsidRDefault="00415C71" w:rsidP="006F6EAC">
      <w:pPr>
        <w:rPr>
          <w:rFonts w:ascii="Arial" w:hAnsi="Arial" w:cs="Arial"/>
        </w:rPr>
      </w:pPr>
    </w:p>
    <w:sectPr w:rsidR="00415C71" w:rsidRPr="002E75D9" w:rsidSect="00240BD9">
      <w:footerReference w:type="default" r:id="rId12"/>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180B8" w14:textId="77777777" w:rsidR="004C093F" w:rsidRDefault="004C093F" w:rsidP="00831FFC">
      <w:pPr>
        <w:spacing w:after="0" w:line="240" w:lineRule="auto"/>
      </w:pPr>
      <w:r>
        <w:separator/>
      </w:r>
    </w:p>
  </w:endnote>
  <w:endnote w:type="continuationSeparator" w:id="0">
    <w:p w14:paraId="2FF180B9" w14:textId="77777777" w:rsidR="004C093F" w:rsidRDefault="004C093F"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80BA" w14:textId="77777777" w:rsidR="00240BD9" w:rsidRDefault="00CB6ACC">
    <w:pPr>
      <w:pStyle w:val="Footer"/>
    </w:pPr>
    <w:r>
      <w:t>C</w:t>
    </w:r>
    <w:r w:rsidR="00831FFC">
      <w:t xml:space="preserve">reated/Revised </w:t>
    </w:r>
    <w:r>
      <w:t xml:space="preserve">by:  </w:t>
    </w:r>
    <w:r w:rsidR="0011318F">
      <w:t>Head of Property and Assets</w:t>
    </w:r>
    <w:r w:rsidRPr="00FD24AC">
      <w:rPr>
        <w:color w:val="FF0000"/>
      </w:rPr>
      <w:t xml:space="preserve"> </w:t>
    </w:r>
  </w:p>
  <w:p w14:paraId="2FF180BB" w14:textId="77777777" w:rsidR="00240BD9" w:rsidRDefault="00CB6ACC">
    <w:pPr>
      <w:pStyle w:val="Footer"/>
    </w:pPr>
    <w:r>
      <w:t xml:space="preserve">Evaluated: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180B6" w14:textId="77777777" w:rsidR="004C093F" w:rsidRDefault="004C093F" w:rsidP="00831FFC">
      <w:pPr>
        <w:spacing w:after="0" w:line="240" w:lineRule="auto"/>
      </w:pPr>
      <w:r>
        <w:separator/>
      </w:r>
    </w:p>
  </w:footnote>
  <w:footnote w:type="continuationSeparator" w:id="0">
    <w:p w14:paraId="2FF180B7" w14:textId="77777777" w:rsidR="004C093F" w:rsidRDefault="004C093F"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CF3"/>
    <w:multiLevelType w:val="hybridMultilevel"/>
    <w:tmpl w:val="4B58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833B1"/>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 w15:restartNumberingAfterBreak="0">
    <w:nsid w:val="151F0B51"/>
    <w:multiLevelType w:val="hybridMultilevel"/>
    <w:tmpl w:val="AD0C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97FB2"/>
    <w:multiLevelType w:val="multilevel"/>
    <w:tmpl w:val="6CFA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A04AEA"/>
    <w:multiLevelType w:val="hybridMultilevel"/>
    <w:tmpl w:val="90023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711F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5D125B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671F35"/>
    <w:multiLevelType w:val="hybridMultilevel"/>
    <w:tmpl w:val="B62EA948"/>
    <w:lvl w:ilvl="0" w:tplc="0809000F">
      <w:start w:val="1"/>
      <w:numFmt w:val="decimal"/>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0" w15:restartNumberingAfterBreak="0">
    <w:nsid w:val="5341343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353D7A"/>
    <w:multiLevelType w:val="hybridMultilevel"/>
    <w:tmpl w:val="D562B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84302"/>
    <w:multiLevelType w:val="hybridMultilevel"/>
    <w:tmpl w:val="D634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360FD"/>
    <w:multiLevelType w:val="multilevel"/>
    <w:tmpl w:val="4DE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BD0B4B"/>
    <w:multiLevelType w:val="hybridMultilevel"/>
    <w:tmpl w:val="FB60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73022"/>
    <w:multiLevelType w:val="hybridMultilevel"/>
    <w:tmpl w:val="6448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82843"/>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9542068">
    <w:abstractNumId w:val="12"/>
  </w:num>
  <w:num w:numId="2" w16cid:durableId="740828663">
    <w:abstractNumId w:val="7"/>
  </w:num>
  <w:num w:numId="3" w16cid:durableId="635767313">
    <w:abstractNumId w:val="6"/>
  </w:num>
  <w:num w:numId="4" w16cid:durableId="1380788694">
    <w:abstractNumId w:val="4"/>
  </w:num>
  <w:num w:numId="5" w16cid:durableId="768083296">
    <w:abstractNumId w:val="9"/>
  </w:num>
  <w:num w:numId="6" w16cid:durableId="1804540275">
    <w:abstractNumId w:val="14"/>
  </w:num>
  <w:num w:numId="7" w16cid:durableId="42798319">
    <w:abstractNumId w:val="15"/>
  </w:num>
  <w:num w:numId="8" w16cid:durableId="1835533645">
    <w:abstractNumId w:val="11"/>
  </w:num>
  <w:num w:numId="9" w16cid:durableId="420877301">
    <w:abstractNumId w:val="1"/>
  </w:num>
  <w:num w:numId="10" w16cid:durableId="1280842216">
    <w:abstractNumId w:val="10"/>
  </w:num>
  <w:num w:numId="11" w16cid:durableId="195822319">
    <w:abstractNumId w:val="8"/>
  </w:num>
  <w:num w:numId="12" w16cid:durableId="791942124">
    <w:abstractNumId w:val="5"/>
  </w:num>
  <w:num w:numId="13" w16cid:durableId="1910773872">
    <w:abstractNumId w:val="16"/>
  </w:num>
  <w:num w:numId="14" w16cid:durableId="864368260">
    <w:abstractNumId w:val="3"/>
  </w:num>
  <w:num w:numId="15" w16cid:durableId="523324239">
    <w:abstractNumId w:val="13"/>
  </w:num>
  <w:num w:numId="16" w16cid:durableId="1239823103">
    <w:abstractNumId w:val="2"/>
  </w:num>
  <w:num w:numId="17" w16cid:durableId="36051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660FD"/>
    <w:rsid w:val="00076035"/>
    <w:rsid w:val="0011318F"/>
    <w:rsid w:val="0018312F"/>
    <w:rsid w:val="0021741B"/>
    <w:rsid w:val="00222C4E"/>
    <w:rsid w:val="00240BD9"/>
    <w:rsid w:val="00277FD0"/>
    <w:rsid w:val="0029333D"/>
    <w:rsid w:val="002E3FA6"/>
    <w:rsid w:val="002E4380"/>
    <w:rsid w:val="002E75D9"/>
    <w:rsid w:val="002F2C67"/>
    <w:rsid w:val="00327717"/>
    <w:rsid w:val="00392CFD"/>
    <w:rsid w:val="00415C71"/>
    <w:rsid w:val="0042074D"/>
    <w:rsid w:val="0046370F"/>
    <w:rsid w:val="00470D11"/>
    <w:rsid w:val="0048590A"/>
    <w:rsid w:val="004C093F"/>
    <w:rsid w:val="004D114A"/>
    <w:rsid w:val="004E44BE"/>
    <w:rsid w:val="004F109F"/>
    <w:rsid w:val="005055C5"/>
    <w:rsid w:val="00531FA2"/>
    <w:rsid w:val="00540573"/>
    <w:rsid w:val="006123A1"/>
    <w:rsid w:val="00674833"/>
    <w:rsid w:val="006C43CC"/>
    <w:rsid w:val="006C4ABA"/>
    <w:rsid w:val="006F6EAC"/>
    <w:rsid w:val="00746874"/>
    <w:rsid w:val="00746E7D"/>
    <w:rsid w:val="008231EE"/>
    <w:rsid w:val="00831FFC"/>
    <w:rsid w:val="008C24BA"/>
    <w:rsid w:val="00916840"/>
    <w:rsid w:val="009360B2"/>
    <w:rsid w:val="009554A5"/>
    <w:rsid w:val="009654F5"/>
    <w:rsid w:val="0098527A"/>
    <w:rsid w:val="009A0AE4"/>
    <w:rsid w:val="009C0D99"/>
    <w:rsid w:val="009F0A19"/>
    <w:rsid w:val="00A46FEB"/>
    <w:rsid w:val="00AA3AF5"/>
    <w:rsid w:val="00AE103F"/>
    <w:rsid w:val="00B47155"/>
    <w:rsid w:val="00C062EA"/>
    <w:rsid w:val="00C800DE"/>
    <w:rsid w:val="00CB6ACC"/>
    <w:rsid w:val="00CC6928"/>
    <w:rsid w:val="00CD037C"/>
    <w:rsid w:val="00D403C7"/>
    <w:rsid w:val="00D461FF"/>
    <w:rsid w:val="00D512BC"/>
    <w:rsid w:val="00D83E75"/>
    <w:rsid w:val="00DC0415"/>
    <w:rsid w:val="00DF4FD1"/>
    <w:rsid w:val="00DF5B8C"/>
    <w:rsid w:val="00E334E1"/>
    <w:rsid w:val="00E36B4B"/>
    <w:rsid w:val="00E40F1B"/>
    <w:rsid w:val="00E5358F"/>
    <w:rsid w:val="00E5452B"/>
    <w:rsid w:val="00EC0988"/>
    <w:rsid w:val="00EC6276"/>
    <w:rsid w:val="00ED39A5"/>
    <w:rsid w:val="00EE775D"/>
    <w:rsid w:val="00EF5A5F"/>
    <w:rsid w:val="00F82393"/>
    <w:rsid w:val="00FC1AA9"/>
    <w:rsid w:val="00FE5E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8032"/>
  <w15:chartTrackingRefBased/>
  <w15:docId w15:val="{D95FEA7C-C15C-47DD-837F-A9E2A6A7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link w:val="Header"/>
    <w:uiPriority w:val="99"/>
    <w:rsid w:val="00831FFC"/>
    <w:rPr>
      <w:lang w:val="en-US"/>
    </w:rPr>
  </w:style>
  <w:style w:type="character" w:customStyle="1" w:styleId="normaltextrun">
    <w:name w:val="normaltextrun"/>
    <w:basedOn w:val="DefaultParagraphFont"/>
    <w:rsid w:val="00415C71"/>
  </w:style>
  <w:style w:type="character" w:customStyle="1" w:styleId="eop">
    <w:name w:val="eop"/>
    <w:basedOn w:val="DefaultParagraphFont"/>
    <w:rsid w:val="00415C71"/>
  </w:style>
  <w:style w:type="paragraph" w:customStyle="1" w:styleId="paragraph">
    <w:name w:val="paragraph"/>
    <w:basedOn w:val="Normal"/>
    <w:rsid w:val="00415C7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wacimagecontainer">
    <w:name w:val="wacimagecontainer"/>
    <w:basedOn w:val="DefaultParagraphFont"/>
    <w:rsid w:val="00415C71"/>
  </w:style>
  <w:style w:type="character" w:customStyle="1" w:styleId="tabchar">
    <w:name w:val="tabchar"/>
    <w:basedOn w:val="DefaultParagraphFont"/>
    <w:rsid w:val="00415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1576">
      <w:bodyDiv w:val="1"/>
      <w:marLeft w:val="0"/>
      <w:marRight w:val="0"/>
      <w:marTop w:val="0"/>
      <w:marBottom w:val="0"/>
      <w:divBdr>
        <w:top w:val="none" w:sz="0" w:space="0" w:color="auto"/>
        <w:left w:val="none" w:sz="0" w:space="0" w:color="auto"/>
        <w:bottom w:val="none" w:sz="0" w:space="0" w:color="auto"/>
        <w:right w:val="none" w:sz="0" w:space="0" w:color="auto"/>
      </w:divBdr>
      <w:divsChild>
        <w:div w:id="899483400">
          <w:marLeft w:val="0"/>
          <w:marRight w:val="0"/>
          <w:marTop w:val="0"/>
          <w:marBottom w:val="0"/>
          <w:divBdr>
            <w:top w:val="none" w:sz="0" w:space="0" w:color="auto"/>
            <w:left w:val="none" w:sz="0" w:space="0" w:color="auto"/>
            <w:bottom w:val="none" w:sz="0" w:space="0" w:color="auto"/>
            <w:right w:val="none" w:sz="0" w:space="0" w:color="auto"/>
          </w:divBdr>
          <w:divsChild>
            <w:div w:id="1941137887">
              <w:marLeft w:val="0"/>
              <w:marRight w:val="0"/>
              <w:marTop w:val="0"/>
              <w:marBottom w:val="0"/>
              <w:divBdr>
                <w:top w:val="none" w:sz="0" w:space="0" w:color="auto"/>
                <w:left w:val="none" w:sz="0" w:space="0" w:color="auto"/>
                <w:bottom w:val="none" w:sz="0" w:space="0" w:color="auto"/>
                <w:right w:val="none" w:sz="0" w:space="0" w:color="auto"/>
              </w:divBdr>
            </w:div>
          </w:divsChild>
        </w:div>
        <w:div w:id="1174228775">
          <w:marLeft w:val="0"/>
          <w:marRight w:val="0"/>
          <w:marTop w:val="0"/>
          <w:marBottom w:val="0"/>
          <w:divBdr>
            <w:top w:val="none" w:sz="0" w:space="0" w:color="auto"/>
            <w:left w:val="none" w:sz="0" w:space="0" w:color="auto"/>
            <w:bottom w:val="none" w:sz="0" w:space="0" w:color="auto"/>
            <w:right w:val="none" w:sz="0" w:space="0" w:color="auto"/>
          </w:divBdr>
          <w:divsChild>
            <w:div w:id="188103844">
              <w:marLeft w:val="0"/>
              <w:marRight w:val="0"/>
              <w:marTop w:val="0"/>
              <w:marBottom w:val="0"/>
              <w:divBdr>
                <w:top w:val="none" w:sz="0" w:space="0" w:color="auto"/>
                <w:left w:val="none" w:sz="0" w:space="0" w:color="auto"/>
                <w:bottom w:val="none" w:sz="0" w:space="0" w:color="auto"/>
                <w:right w:val="none" w:sz="0" w:space="0" w:color="auto"/>
              </w:divBdr>
            </w:div>
            <w:div w:id="505171409">
              <w:marLeft w:val="0"/>
              <w:marRight w:val="0"/>
              <w:marTop w:val="0"/>
              <w:marBottom w:val="0"/>
              <w:divBdr>
                <w:top w:val="none" w:sz="0" w:space="0" w:color="auto"/>
                <w:left w:val="none" w:sz="0" w:space="0" w:color="auto"/>
                <w:bottom w:val="none" w:sz="0" w:space="0" w:color="auto"/>
                <w:right w:val="none" w:sz="0" w:space="0" w:color="auto"/>
              </w:divBdr>
            </w:div>
            <w:div w:id="829835628">
              <w:marLeft w:val="0"/>
              <w:marRight w:val="0"/>
              <w:marTop w:val="0"/>
              <w:marBottom w:val="0"/>
              <w:divBdr>
                <w:top w:val="none" w:sz="0" w:space="0" w:color="auto"/>
                <w:left w:val="none" w:sz="0" w:space="0" w:color="auto"/>
                <w:bottom w:val="none" w:sz="0" w:space="0" w:color="auto"/>
                <w:right w:val="none" w:sz="0" w:space="0" w:color="auto"/>
              </w:divBdr>
            </w:div>
            <w:div w:id="1223636090">
              <w:marLeft w:val="0"/>
              <w:marRight w:val="0"/>
              <w:marTop w:val="0"/>
              <w:marBottom w:val="0"/>
              <w:divBdr>
                <w:top w:val="none" w:sz="0" w:space="0" w:color="auto"/>
                <w:left w:val="none" w:sz="0" w:space="0" w:color="auto"/>
                <w:bottom w:val="none" w:sz="0" w:space="0" w:color="auto"/>
                <w:right w:val="none" w:sz="0" w:space="0" w:color="auto"/>
              </w:divBdr>
            </w:div>
            <w:div w:id="1618678479">
              <w:marLeft w:val="0"/>
              <w:marRight w:val="0"/>
              <w:marTop w:val="0"/>
              <w:marBottom w:val="0"/>
              <w:divBdr>
                <w:top w:val="none" w:sz="0" w:space="0" w:color="auto"/>
                <w:left w:val="none" w:sz="0" w:space="0" w:color="auto"/>
                <w:bottom w:val="none" w:sz="0" w:space="0" w:color="auto"/>
                <w:right w:val="none" w:sz="0" w:space="0" w:color="auto"/>
              </w:divBdr>
            </w:div>
            <w:div w:id="1709522580">
              <w:marLeft w:val="0"/>
              <w:marRight w:val="0"/>
              <w:marTop w:val="0"/>
              <w:marBottom w:val="0"/>
              <w:divBdr>
                <w:top w:val="none" w:sz="0" w:space="0" w:color="auto"/>
                <w:left w:val="none" w:sz="0" w:space="0" w:color="auto"/>
                <w:bottom w:val="none" w:sz="0" w:space="0" w:color="auto"/>
                <w:right w:val="none" w:sz="0" w:space="0" w:color="auto"/>
              </w:divBdr>
            </w:div>
            <w:div w:id="1910192135">
              <w:marLeft w:val="0"/>
              <w:marRight w:val="0"/>
              <w:marTop w:val="0"/>
              <w:marBottom w:val="0"/>
              <w:divBdr>
                <w:top w:val="none" w:sz="0" w:space="0" w:color="auto"/>
                <w:left w:val="none" w:sz="0" w:space="0" w:color="auto"/>
                <w:bottom w:val="none" w:sz="0" w:space="0" w:color="auto"/>
                <w:right w:val="none" w:sz="0" w:space="0" w:color="auto"/>
              </w:divBdr>
            </w:div>
            <w:div w:id="20631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1769">
      <w:bodyDiv w:val="1"/>
      <w:marLeft w:val="0"/>
      <w:marRight w:val="0"/>
      <w:marTop w:val="0"/>
      <w:marBottom w:val="0"/>
      <w:divBdr>
        <w:top w:val="none" w:sz="0" w:space="0" w:color="auto"/>
        <w:left w:val="none" w:sz="0" w:space="0" w:color="auto"/>
        <w:bottom w:val="none" w:sz="0" w:space="0" w:color="auto"/>
        <w:right w:val="none" w:sz="0" w:space="0" w:color="auto"/>
      </w:divBdr>
      <w:divsChild>
        <w:div w:id="1393767864">
          <w:marLeft w:val="0"/>
          <w:marRight w:val="0"/>
          <w:marTop w:val="0"/>
          <w:marBottom w:val="0"/>
          <w:divBdr>
            <w:top w:val="none" w:sz="0" w:space="0" w:color="auto"/>
            <w:left w:val="none" w:sz="0" w:space="0" w:color="auto"/>
            <w:bottom w:val="none" w:sz="0" w:space="0" w:color="auto"/>
            <w:right w:val="none" w:sz="0" w:space="0" w:color="auto"/>
          </w:divBdr>
        </w:div>
        <w:div w:id="1558856766">
          <w:marLeft w:val="0"/>
          <w:marRight w:val="0"/>
          <w:marTop w:val="0"/>
          <w:marBottom w:val="0"/>
          <w:divBdr>
            <w:top w:val="none" w:sz="0" w:space="0" w:color="auto"/>
            <w:left w:val="none" w:sz="0" w:space="0" w:color="auto"/>
            <w:bottom w:val="none" w:sz="0" w:space="0" w:color="auto"/>
            <w:right w:val="none" w:sz="0" w:space="0" w:color="auto"/>
          </w:divBdr>
        </w:div>
      </w:divsChild>
    </w:div>
    <w:div w:id="786313574">
      <w:bodyDiv w:val="1"/>
      <w:marLeft w:val="0"/>
      <w:marRight w:val="0"/>
      <w:marTop w:val="0"/>
      <w:marBottom w:val="0"/>
      <w:divBdr>
        <w:top w:val="none" w:sz="0" w:space="0" w:color="auto"/>
        <w:left w:val="none" w:sz="0" w:space="0" w:color="auto"/>
        <w:bottom w:val="none" w:sz="0" w:space="0" w:color="auto"/>
        <w:right w:val="none" w:sz="0" w:space="0" w:color="auto"/>
      </w:divBdr>
    </w:div>
    <w:div w:id="828907588">
      <w:bodyDiv w:val="1"/>
      <w:marLeft w:val="0"/>
      <w:marRight w:val="0"/>
      <w:marTop w:val="0"/>
      <w:marBottom w:val="0"/>
      <w:divBdr>
        <w:top w:val="none" w:sz="0" w:space="0" w:color="auto"/>
        <w:left w:val="none" w:sz="0" w:space="0" w:color="auto"/>
        <w:bottom w:val="none" w:sz="0" w:space="0" w:color="auto"/>
        <w:right w:val="none" w:sz="0" w:space="0" w:color="auto"/>
      </w:divBdr>
    </w:div>
    <w:div w:id="1252810918">
      <w:bodyDiv w:val="1"/>
      <w:marLeft w:val="0"/>
      <w:marRight w:val="0"/>
      <w:marTop w:val="0"/>
      <w:marBottom w:val="0"/>
      <w:divBdr>
        <w:top w:val="none" w:sz="0" w:space="0" w:color="auto"/>
        <w:left w:val="none" w:sz="0" w:space="0" w:color="auto"/>
        <w:bottom w:val="none" w:sz="0" w:space="0" w:color="auto"/>
        <w:right w:val="none" w:sz="0" w:space="0" w:color="auto"/>
      </w:divBdr>
    </w:div>
    <w:div w:id="1506362478">
      <w:bodyDiv w:val="1"/>
      <w:marLeft w:val="0"/>
      <w:marRight w:val="0"/>
      <w:marTop w:val="0"/>
      <w:marBottom w:val="0"/>
      <w:divBdr>
        <w:top w:val="none" w:sz="0" w:space="0" w:color="auto"/>
        <w:left w:val="none" w:sz="0" w:space="0" w:color="auto"/>
        <w:bottom w:val="none" w:sz="0" w:space="0" w:color="auto"/>
        <w:right w:val="none" w:sz="0" w:space="0" w:color="auto"/>
      </w:divBdr>
      <w:divsChild>
        <w:div w:id="1925994814">
          <w:marLeft w:val="0"/>
          <w:marRight w:val="0"/>
          <w:marTop w:val="0"/>
          <w:marBottom w:val="0"/>
          <w:divBdr>
            <w:top w:val="none" w:sz="0" w:space="0" w:color="auto"/>
            <w:left w:val="none" w:sz="0" w:space="0" w:color="auto"/>
            <w:bottom w:val="none" w:sz="0" w:space="0" w:color="auto"/>
            <w:right w:val="none" w:sz="0" w:space="0" w:color="auto"/>
          </w:divBdr>
          <w:divsChild>
            <w:div w:id="263075668">
              <w:marLeft w:val="0"/>
              <w:marRight w:val="0"/>
              <w:marTop w:val="0"/>
              <w:marBottom w:val="0"/>
              <w:divBdr>
                <w:top w:val="none" w:sz="0" w:space="0" w:color="auto"/>
                <w:left w:val="none" w:sz="0" w:space="0" w:color="auto"/>
                <w:bottom w:val="none" w:sz="0" w:space="0" w:color="auto"/>
                <w:right w:val="none" w:sz="0" w:space="0" w:color="auto"/>
              </w:divBdr>
            </w:div>
            <w:div w:id="447820705">
              <w:marLeft w:val="0"/>
              <w:marRight w:val="0"/>
              <w:marTop w:val="0"/>
              <w:marBottom w:val="0"/>
              <w:divBdr>
                <w:top w:val="none" w:sz="0" w:space="0" w:color="auto"/>
                <w:left w:val="none" w:sz="0" w:space="0" w:color="auto"/>
                <w:bottom w:val="none" w:sz="0" w:space="0" w:color="auto"/>
                <w:right w:val="none" w:sz="0" w:space="0" w:color="auto"/>
              </w:divBdr>
            </w:div>
            <w:div w:id="571935574">
              <w:marLeft w:val="0"/>
              <w:marRight w:val="0"/>
              <w:marTop w:val="0"/>
              <w:marBottom w:val="0"/>
              <w:divBdr>
                <w:top w:val="none" w:sz="0" w:space="0" w:color="auto"/>
                <w:left w:val="none" w:sz="0" w:space="0" w:color="auto"/>
                <w:bottom w:val="none" w:sz="0" w:space="0" w:color="auto"/>
                <w:right w:val="none" w:sz="0" w:space="0" w:color="auto"/>
              </w:divBdr>
            </w:div>
            <w:div w:id="1065646623">
              <w:marLeft w:val="0"/>
              <w:marRight w:val="0"/>
              <w:marTop w:val="0"/>
              <w:marBottom w:val="0"/>
              <w:divBdr>
                <w:top w:val="none" w:sz="0" w:space="0" w:color="auto"/>
                <w:left w:val="none" w:sz="0" w:space="0" w:color="auto"/>
                <w:bottom w:val="none" w:sz="0" w:space="0" w:color="auto"/>
                <w:right w:val="none" w:sz="0" w:space="0" w:color="auto"/>
              </w:divBdr>
            </w:div>
            <w:div w:id="1147552626">
              <w:marLeft w:val="0"/>
              <w:marRight w:val="0"/>
              <w:marTop w:val="0"/>
              <w:marBottom w:val="0"/>
              <w:divBdr>
                <w:top w:val="none" w:sz="0" w:space="0" w:color="auto"/>
                <w:left w:val="none" w:sz="0" w:space="0" w:color="auto"/>
                <w:bottom w:val="none" w:sz="0" w:space="0" w:color="auto"/>
                <w:right w:val="none" w:sz="0" w:space="0" w:color="auto"/>
              </w:divBdr>
            </w:div>
            <w:div w:id="1895267594">
              <w:marLeft w:val="0"/>
              <w:marRight w:val="0"/>
              <w:marTop w:val="0"/>
              <w:marBottom w:val="0"/>
              <w:divBdr>
                <w:top w:val="none" w:sz="0" w:space="0" w:color="auto"/>
                <w:left w:val="none" w:sz="0" w:space="0" w:color="auto"/>
                <w:bottom w:val="none" w:sz="0" w:space="0" w:color="auto"/>
                <w:right w:val="none" w:sz="0" w:space="0" w:color="auto"/>
              </w:divBdr>
            </w:div>
            <w:div w:id="19352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873">
      <w:bodyDiv w:val="1"/>
      <w:marLeft w:val="0"/>
      <w:marRight w:val="0"/>
      <w:marTop w:val="0"/>
      <w:marBottom w:val="0"/>
      <w:divBdr>
        <w:top w:val="none" w:sz="0" w:space="0" w:color="auto"/>
        <w:left w:val="none" w:sz="0" w:space="0" w:color="auto"/>
        <w:bottom w:val="none" w:sz="0" w:space="0" w:color="auto"/>
        <w:right w:val="none" w:sz="0" w:space="0" w:color="auto"/>
      </w:divBdr>
      <w:divsChild>
        <w:div w:id="237255020">
          <w:marLeft w:val="0"/>
          <w:marRight w:val="0"/>
          <w:marTop w:val="0"/>
          <w:marBottom w:val="0"/>
          <w:divBdr>
            <w:top w:val="none" w:sz="0" w:space="0" w:color="auto"/>
            <w:left w:val="none" w:sz="0" w:space="0" w:color="auto"/>
            <w:bottom w:val="none" w:sz="0" w:space="0" w:color="auto"/>
            <w:right w:val="none" w:sz="0" w:space="0" w:color="auto"/>
          </w:divBdr>
        </w:div>
        <w:div w:id="920986750">
          <w:marLeft w:val="0"/>
          <w:marRight w:val="0"/>
          <w:marTop w:val="0"/>
          <w:marBottom w:val="0"/>
          <w:divBdr>
            <w:top w:val="none" w:sz="0" w:space="0" w:color="auto"/>
            <w:left w:val="none" w:sz="0" w:space="0" w:color="auto"/>
            <w:bottom w:val="none" w:sz="0" w:space="0" w:color="auto"/>
            <w:right w:val="none" w:sz="0" w:space="0" w:color="auto"/>
          </w:divBdr>
        </w:div>
      </w:divsChild>
    </w:div>
    <w:div w:id="21130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A662A5F88AF1429B98BEA3AEB715A8" ma:contentTypeVersion="6" ma:contentTypeDescription="Create a new document." ma:contentTypeScope="" ma:versionID="70e32f4630842cc37efc7dac43ebcdbf">
  <xsd:schema xmlns:xsd="http://www.w3.org/2001/XMLSchema" xmlns:xs="http://www.w3.org/2001/XMLSchema" xmlns:p="http://schemas.microsoft.com/office/2006/metadata/properties" xmlns:ns2="a7a65e15-854d-4efe-87e0-89251e5f054a" xmlns:ns3="dcfa9bcb-274b-433b-8950-57e5cb8f58b5" targetNamespace="http://schemas.microsoft.com/office/2006/metadata/properties" ma:root="true" ma:fieldsID="5215031490bdce87f5172d0d9431fa31" ns2:_="" ns3:_="">
    <xsd:import namespace="a7a65e15-854d-4efe-87e0-89251e5f054a"/>
    <xsd:import namespace="dcfa9bcb-274b-433b-8950-57e5cb8f58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65e15-854d-4efe-87e0-89251e5f0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a9bcb-274b-433b-8950-57e5cb8f5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1A82A-8025-4429-A3B0-E6E9F2C1EB55}">
  <ds:schemaRefs>
    <ds:schemaRef ds:uri="http://schemas.microsoft.com/sharepoint/v3/contenttype/forms"/>
  </ds:schemaRefs>
</ds:datastoreItem>
</file>

<file path=customXml/itemProps2.xml><?xml version="1.0" encoding="utf-8"?>
<ds:datastoreItem xmlns:ds="http://schemas.openxmlformats.org/officeDocument/2006/customXml" ds:itemID="{920C43C4-6182-4E3A-8E58-C21F8894BB44}">
  <ds:schemaRefs>
    <ds:schemaRef ds:uri="http://schemas.openxmlformats.org/officeDocument/2006/bibliography"/>
  </ds:schemaRefs>
</ds:datastoreItem>
</file>

<file path=customXml/itemProps3.xml><?xml version="1.0" encoding="utf-8"?>
<ds:datastoreItem xmlns:ds="http://schemas.openxmlformats.org/officeDocument/2006/customXml" ds:itemID="{22CDB2F4-2C20-43B4-96D0-EA8B5E231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65e15-854d-4efe-87e0-89251e5f054a"/>
    <ds:schemaRef ds:uri="dcfa9bcb-274b-433b-8950-57e5cb8f5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Anna Szenwald</cp:lastModifiedBy>
  <cp:revision>2</cp:revision>
  <dcterms:created xsi:type="dcterms:W3CDTF">2024-10-16T10:12:00Z</dcterms:created>
  <dcterms:modified xsi:type="dcterms:W3CDTF">2024-10-16T10:12:00Z</dcterms:modified>
</cp:coreProperties>
</file>